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详见材料需求清单；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开标时间：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2022年9月22日下午16:00时；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有营业执照、能开具13%增值税专用发票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线上报价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投标文件由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报价单（加盖公章或法人签字及联系方式，法人签字需注明公司名称）；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营业执照副本扫描件；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法人身份证扫描件三部分组成；（初次报价公司须提供</w:t>
      </w:r>
      <w:r>
        <w:rPr>
          <w:rFonts w:hint="default" w:ascii="Calibri" w:hAnsi="Calibri" w:eastAsia="仿宋" w:cs="Calibri"/>
          <w:b/>
          <w:bCs/>
          <w:sz w:val="28"/>
          <w:szCs w:val="28"/>
          <w:u w:val="none"/>
          <w:lang w:val="en-US" w:eastAsia="zh-CN"/>
        </w:rPr>
        <w:t>②③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请投标单位在2022年9月22日下午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15时30分至16时00分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将投标文件以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扫描件或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图片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形式发送至我司邮箱(邮箱号：nkcfxgmy@163.com），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未按时按要求进行报价则视为放弃本次投标。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若有疑问可联系0797-6696994。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控制价：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控制价包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含13%增值税专用发票，包运输费，包卸货。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以各序号对应规格品牌最低价中标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报价栏除报价单价还需注明供货长度及数量；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报价应小于控制价及满足材料长度供货需求比例；</w:t>
      </w:r>
    </w:p>
    <w:p>
      <w:pPr>
        <w:pStyle w:val="2"/>
        <w:ind w:left="0" w:leftChars="0" w:firstLine="0" w:firstLineChars="0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若只有一家供应商报价为有效报价，可直接确定此报价供应商为中标供应商；</w:t>
      </w:r>
    </w:p>
    <w:p>
      <w:pPr>
        <w:pStyle w:val="2"/>
        <w:ind w:firstLine="840" w:firstLineChars="3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若一家中标供应商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未能供应材料需求清单所需数量，我司将以该规格中标价按报价排序与供应商协商以中标价供应；</w:t>
      </w:r>
    </w:p>
    <w:p>
      <w:pPr>
        <w:pStyle w:val="2"/>
        <w:ind w:left="0" w:leftChars="0" w:firstLine="1400" w:firstLineChars="5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sz w:val="28"/>
          <w:szCs w:val="28"/>
          <w:u w:val="single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u w:val="single"/>
          <w:lang w:val="en-US" w:eastAsia="zh-CN"/>
        </w:rPr>
        <w:t>报价格式须按统一格式（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见附件一：报价格式栏）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合同签订时间：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中标供应商收到中标通知书后，三个工作日内签订合同，若中标供应商未按约定时间签订合同，视为自动放弃。</w:t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付款时间：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整批货物入库验收合格后，7个工作日内付清货款（遇节假日顺延，付款前须提供整批货物增值税发票,不计息）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材料需求清单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订单编号：PO20220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920001</w:t>
      </w: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092"/>
        <w:gridCol w:w="1561"/>
        <w:gridCol w:w="1541"/>
        <w:gridCol w:w="1946"/>
        <w:gridCol w:w="1593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长：2200㎜及以上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YF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250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3970元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150m³起报，其中2.2-2.4米占比80%及以上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奥古曼采购要求: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质量要求：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1、板面完好平整无负公差，长度附送需30mm-50mm（不低于30mm），厚度附送3-5mm以上（平均厚度不低于53mm），尺寸不合格率不超过5%;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2、两端开裂加一起不超过5mm，比例不超过3%；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3、大结疤不超过2%；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4、不良品占比（其中内裂不超过3%，小结疤不超过5%，虫眼不超过3%，蓝变不超过3%）等要求进行收货，表面有擦伤等损坏等现象按比例1：1进行换货；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5、宽度12cm以下不超过5%；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品牌要求：详见需求清单。 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根数要求：以长度2.2m ,2.6m³/包为例，每包根数不超过140根/包,超过该比例我司有权要求退货或换货；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附件一：报价格式栏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材料需求清单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订单编号：PO20220920001</w:t>
      </w: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153"/>
        <w:gridCol w:w="1374"/>
        <w:gridCol w:w="1398"/>
        <w:gridCol w:w="1602"/>
        <w:gridCol w:w="2206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长：2200㎜及以上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YF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150m³起报，其中2.2-2.4米占比280%及以上</w:t>
            </w:r>
          </w:p>
        </w:tc>
      </w:tr>
    </w:tbl>
    <w:p>
      <w:pPr>
        <w:pStyle w:val="2"/>
        <w:tabs>
          <w:tab w:val="left" w:pos="9238"/>
        </w:tabs>
        <w:ind w:left="0" w:leftChars="0" w:firstLine="0" w:firstLineChars="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报价单位（加盖公章）：          联系电话：</w:t>
      </w:r>
    </w:p>
    <w:sectPr>
      <w:headerReference r:id="rId3" w:type="default"/>
      <w:footerReference r:id="rId4" w:type="default"/>
      <w:pgSz w:w="16838" w:h="11906" w:orient="landscape"/>
      <w:pgMar w:top="590" w:right="1800" w:bottom="590" w:left="180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GY4NzI5YjdhNGVlM2ZlZDVkZjNhYWI1OWVmNDYifQ=="/>
  </w:docVars>
  <w:rsids>
    <w:rsidRoot w:val="5AC962E9"/>
    <w:rsid w:val="06ED73CE"/>
    <w:rsid w:val="0A7D6D10"/>
    <w:rsid w:val="0B86756C"/>
    <w:rsid w:val="0E1218C0"/>
    <w:rsid w:val="0F556294"/>
    <w:rsid w:val="0F791CCE"/>
    <w:rsid w:val="101476A3"/>
    <w:rsid w:val="10C65E4D"/>
    <w:rsid w:val="11451099"/>
    <w:rsid w:val="11CE50F2"/>
    <w:rsid w:val="11EE54A1"/>
    <w:rsid w:val="138F28CD"/>
    <w:rsid w:val="13D659E1"/>
    <w:rsid w:val="14CD4935"/>
    <w:rsid w:val="16661593"/>
    <w:rsid w:val="17FA5841"/>
    <w:rsid w:val="18261A74"/>
    <w:rsid w:val="190E519C"/>
    <w:rsid w:val="1A0E2B93"/>
    <w:rsid w:val="1BAC6008"/>
    <w:rsid w:val="1E4F4D41"/>
    <w:rsid w:val="1E705DC9"/>
    <w:rsid w:val="20040A35"/>
    <w:rsid w:val="21E71EE5"/>
    <w:rsid w:val="22E42C89"/>
    <w:rsid w:val="23581F28"/>
    <w:rsid w:val="23C6058D"/>
    <w:rsid w:val="246102B6"/>
    <w:rsid w:val="250D1802"/>
    <w:rsid w:val="258E70E1"/>
    <w:rsid w:val="262D4579"/>
    <w:rsid w:val="26FD374B"/>
    <w:rsid w:val="299F1664"/>
    <w:rsid w:val="2B58683C"/>
    <w:rsid w:val="2BDA683B"/>
    <w:rsid w:val="2C370910"/>
    <w:rsid w:val="2E110657"/>
    <w:rsid w:val="2F1C428A"/>
    <w:rsid w:val="30BA4D9B"/>
    <w:rsid w:val="312A781B"/>
    <w:rsid w:val="326509E8"/>
    <w:rsid w:val="3304677E"/>
    <w:rsid w:val="33541E24"/>
    <w:rsid w:val="33E923C1"/>
    <w:rsid w:val="347B0F20"/>
    <w:rsid w:val="353510CF"/>
    <w:rsid w:val="35451593"/>
    <w:rsid w:val="3A634BC1"/>
    <w:rsid w:val="3CB71041"/>
    <w:rsid w:val="3E2F02FE"/>
    <w:rsid w:val="3EC10AE9"/>
    <w:rsid w:val="3EF96306"/>
    <w:rsid w:val="40B00295"/>
    <w:rsid w:val="44EA4126"/>
    <w:rsid w:val="451A5B6F"/>
    <w:rsid w:val="451B0442"/>
    <w:rsid w:val="452C3C96"/>
    <w:rsid w:val="45C224B7"/>
    <w:rsid w:val="463F7A08"/>
    <w:rsid w:val="49EB4158"/>
    <w:rsid w:val="4C0459EB"/>
    <w:rsid w:val="4CB03B4F"/>
    <w:rsid w:val="4E8714C5"/>
    <w:rsid w:val="524E5B1C"/>
    <w:rsid w:val="535914C6"/>
    <w:rsid w:val="53A83D69"/>
    <w:rsid w:val="55F97F96"/>
    <w:rsid w:val="55FF2A23"/>
    <w:rsid w:val="569D54E7"/>
    <w:rsid w:val="57204CBC"/>
    <w:rsid w:val="572411F9"/>
    <w:rsid w:val="58767792"/>
    <w:rsid w:val="5AC962E9"/>
    <w:rsid w:val="5B5E2C78"/>
    <w:rsid w:val="5E5F3994"/>
    <w:rsid w:val="61155780"/>
    <w:rsid w:val="62122CB3"/>
    <w:rsid w:val="63321020"/>
    <w:rsid w:val="63E7785B"/>
    <w:rsid w:val="661F4AAD"/>
    <w:rsid w:val="67730794"/>
    <w:rsid w:val="69BA6294"/>
    <w:rsid w:val="6AEA11C5"/>
    <w:rsid w:val="6CCB4C5F"/>
    <w:rsid w:val="6D156B68"/>
    <w:rsid w:val="6EBE3412"/>
    <w:rsid w:val="6F633902"/>
    <w:rsid w:val="71DD56CB"/>
    <w:rsid w:val="73811A5B"/>
    <w:rsid w:val="765166D0"/>
    <w:rsid w:val="777C6985"/>
    <w:rsid w:val="79740258"/>
    <w:rsid w:val="799D17F8"/>
    <w:rsid w:val="7A185C70"/>
    <w:rsid w:val="7BA521C5"/>
    <w:rsid w:val="7BC97C4D"/>
    <w:rsid w:val="7CB01D61"/>
    <w:rsid w:val="7E703633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1086</Words>
  <Characters>1254</Characters>
  <Lines>0</Lines>
  <Paragraphs>0</Paragraphs>
  <TotalTime>10</TotalTime>
  <ScaleCrop>false</ScaleCrop>
  <LinksUpToDate>false</LinksUpToDate>
  <CharactersWithSpaces>1338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2022-09-01T01:38:00Z</cp:lastPrinted>
  <dcterms:modified xsi:type="dcterms:W3CDTF">2022-09-22T04:20:49Z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84C450A0A5C344C6BE1774CEF6C61EF0</vt:lpwstr>
  </property>
</Properties>
</file>