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sz w:val="36"/>
          <w:szCs w:val="36"/>
          <w:lang w:val="en-US" w:eastAsia="zh-CN"/>
        </w:rPr>
        <w:t>南康城发</w:t>
      </w:r>
      <w:r>
        <w:rPr>
          <w:rFonts w:ascii="微软雅黑" w:hAnsi="微软雅黑" w:eastAsia="微软雅黑" w:cs="微软雅黑"/>
          <w:i w:val="0"/>
          <w:caps w:val="0"/>
          <w:color w:val="000000"/>
          <w:spacing w:val="0"/>
          <w:sz w:val="36"/>
          <w:szCs w:val="36"/>
        </w:rPr>
        <w:t>集团公开招聘入围笔试人员公示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南康区城发集团</w:t>
      </w:r>
      <w:r>
        <w:rPr>
          <w:rFonts w:hint="eastAsia" w:ascii="仿宋_GB2312" w:hAnsi="仿宋_GB2312" w:eastAsia="仿宋_GB2312" w:cs="仿宋_GB2312"/>
          <w:color w:val="auto"/>
          <w:sz w:val="32"/>
          <w:szCs w:val="32"/>
          <w:u w:val="none"/>
        </w:rPr>
        <w:t>招聘公告》</w:t>
      </w:r>
      <w:r>
        <w:rPr>
          <w:rFonts w:hint="eastAsia" w:ascii="仿宋_GB2312" w:hAnsi="仿宋_GB2312" w:eastAsia="仿宋_GB2312" w:cs="仿宋_GB2312"/>
          <w:sz w:val="32"/>
          <w:szCs w:val="32"/>
        </w:rPr>
        <w:t>及实际报名情况，经简历初审、资格审查（资格审查贯穿全过程），</w:t>
      </w:r>
      <w:r>
        <w:rPr>
          <w:rFonts w:hint="eastAsia" w:ascii="仿宋_GB2312" w:hAnsi="仿宋_GB2312" w:eastAsia="仿宋_GB2312" w:cs="仿宋_GB2312"/>
          <w:sz w:val="32"/>
          <w:szCs w:val="32"/>
          <w:lang w:val="en-US" w:eastAsia="zh-CN"/>
        </w:rPr>
        <w:t>达到开考条件的岗位，</w:t>
      </w:r>
      <w:r>
        <w:rPr>
          <w:rFonts w:hint="eastAsia" w:ascii="仿宋_GB2312" w:hAnsi="仿宋_GB2312" w:eastAsia="仿宋_GB2312" w:cs="仿宋_GB2312"/>
          <w:sz w:val="32"/>
          <w:szCs w:val="32"/>
        </w:rPr>
        <w:t>拟入围笔试人员名单及笔试相关事宜公示如下：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一、笔试安排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（一）笔试方式为闭卷考试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（二）笔试时间及地点</w:t>
      </w:r>
      <w:r>
        <w:rPr>
          <w:rFonts w:hint="eastAsia" w:ascii="仿宋_GB2312" w:hAnsi="仿宋_GB2312" w:eastAsia="仿宋_GB2312" w:cs="仿宋_GB2312"/>
          <w:sz w:val="32"/>
          <w:szCs w:val="32"/>
          <w:lang w:val="en-US" w:eastAsia="zh-CN"/>
        </w:rPr>
        <w:t>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（一）因涉及体温检测，请各位考生于笔试当天提前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分钟到场，开考15分钟后不允许进场。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（二）考生需自带2B铅笔、橡皮擦、黑色水性笔或签字笔。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（三）考生需凭本人身份证原件、准考证、佩戴口罩并配合考务人员做好新型冠状病毒感染的肺炎疫情防控检查方可进入考场。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考生应自觉遵守当地疫情防控规定，主动通过“江西发布”、“江西疾控”、“</w:t>
      </w:r>
      <w:r>
        <w:rPr>
          <w:rFonts w:hint="eastAsia" w:ascii="仿宋_GB2312" w:hAnsi="仿宋_GB2312" w:eastAsia="仿宋_GB2312" w:cs="仿宋_GB2312"/>
          <w:sz w:val="32"/>
          <w:szCs w:val="32"/>
          <w:lang w:val="en-US" w:eastAsia="zh-CN"/>
        </w:rPr>
        <w:t>南康</w:t>
      </w:r>
      <w:r>
        <w:rPr>
          <w:rFonts w:hint="eastAsia" w:ascii="仿宋_GB2312" w:hAnsi="仿宋_GB2312" w:eastAsia="仿宋_GB2312" w:cs="仿宋_GB2312"/>
          <w:sz w:val="32"/>
          <w:szCs w:val="32"/>
        </w:rPr>
        <w:t>疾控”微信公众号等渠道了解</w:t>
      </w:r>
      <w:r>
        <w:rPr>
          <w:rFonts w:hint="eastAsia" w:ascii="仿宋_GB2312" w:hAnsi="仿宋_GB2312" w:eastAsia="仿宋_GB2312" w:cs="仿宋_GB2312"/>
          <w:sz w:val="32"/>
          <w:szCs w:val="32"/>
          <w:lang w:val="en-US" w:eastAsia="zh-CN"/>
        </w:rPr>
        <w:t>南康区</w:t>
      </w:r>
      <w:r>
        <w:rPr>
          <w:rFonts w:hint="eastAsia" w:ascii="仿宋_GB2312" w:hAnsi="仿宋_GB2312" w:eastAsia="仿宋_GB2312" w:cs="仿宋_GB2312"/>
          <w:sz w:val="32"/>
          <w:szCs w:val="32"/>
        </w:rPr>
        <w:t>疫情防控工作要求。考生应注意做好自我健康管理，避免前往重点疫情高发地，以免影响考试。凡违反疫情防控有关规定，隐瞒、虚报旅居史、接触史、健康状况等疫情防控重点信息的，将依法依规追究责任。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咨询电话：0797-6627718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三、笔试人员公示</w:t>
      </w:r>
    </w:p>
    <w:tbl>
      <w:tblPr>
        <w:tblStyle w:val="2"/>
        <w:tblW w:w="9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455"/>
        <w:gridCol w:w="2025"/>
        <w:gridCol w:w="1067"/>
        <w:gridCol w:w="1067"/>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姓名</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电话号码</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姓名</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电话号码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李林泉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187****5687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胡百文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157****2566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152****7996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刘洋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180****1465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刘泽霖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159****5767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傅昕栓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183****3923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谢亨发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186****2537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朱赟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176****720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黎隆兴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187****3823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赖伟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151****4997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刘俊超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137****9963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易智诚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177****3993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王仙彬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159****1557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吴建福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182****4853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涂彬彬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曹金龙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177****0119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肖祥龙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151****9365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黎龙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150****5371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席遥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136****4657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廖良权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182****8059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罗灿意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158****0839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李彬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132****2491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彭声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158****1605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易彪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190****5573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乔鹏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150****7107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曾富强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150****3881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177****9028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廖东雄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158****6931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明慧东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186****5312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赖谋旺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谢宝权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温宸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180****6007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赵靖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199****7079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黄杰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151</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sz w:val="22"/>
                <w:szCs w:val="22"/>
                <w:u w:val="none"/>
                <w:lang w:val="en-US" w:eastAsia="zh-CN"/>
              </w:rPr>
              <w:t>4703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蔡运鑫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177****2560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rPr>
          <w:rFonts w:hint="eastAsia"/>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赣州市南康区城市建设发展集团有限公司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23F08"/>
    <w:rsid w:val="03F838EF"/>
    <w:rsid w:val="0DA21557"/>
    <w:rsid w:val="0E3360E1"/>
    <w:rsid w:val="108942AA"/>
    <w:rsid w:val="1472064F"/>
    <w:rsid w:val="14CA7FA3"/>
    <w:rsid w:val="15670581"/>
    <w:rsid w:val="174C610D"/>
    <w:rsid w:val="181A180E"/>
    <w:rsid w:val="19DF4F13"/>
    <w:rsid w:val="1C830170"/>
    <w:rsid w:val="1EC113ED"/>
    <w:rsid w:val="248F5B9A"/>
    <w:rsid w:val="2D22244B"/>
    <w:rsid w:val="2D7843D0"/>
    <w:rsid w:val="2EE41690"/>
    <w:rsid w:val="32C23F08"/>
    <w:rsid w:val="3A893EBE"/>
    <w:rsid w:val="3AA76CD2"/>
    <w:rsid w:val="3BBC0C5F"/>
    <w:rsid w:val="3F0D3401"/>
    <w:rsid w:val="432550C0"/>
    <w:rsid w:val="55D34C86"/>
    <w:rsid w:val="5A66709B"/>
    <w:rsid w:val="5F322918"/>
    <w:rsid w:val="6C402F14"/>
    <w:rsid w:val="6EA65DFE"/>
    <w:rsid w:val="78DF55D0"/>
    <w:rsid w:val="791A55D9"/>
    <w:rsid w:val="7A09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2022-09-06T08:38:00Z</dcterms:created>
  <dc:creator>Dell</dc:creator>
  <cp:lastModifiedBy>Dell</cp:lastModifiedBy>
  <dcterms:modified xsi:type="dcterms:W3CDTF">2022-09-26T00:53:45Z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