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报价以及承诺函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致江西汇康格力电器销售有限公司：</w:t>
      </w: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非常荣幸参与贵司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金融中心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</w:rPr>
        <w:t>楼中央空调安装工程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项目招标，经我司仔细审图，最终确认以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元价格（不含税）承接该项目，我司可提供的税点为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，含税总价为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元。该报价包含以下内容：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室内外机设备搬运及吊车、叉车费；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室内外机吊装费用以及一切安装所需辅材费用；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售后服务费用；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配合费以及水电费；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室外机铜管桥架及槽钢基础费用。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另我司承诺，若我司承接该项目，非甲方因素，我司在隐蔽阶段结束前，每天现场至少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6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人并承诺在2023年4月7日前完成全部隐蔽工程，整体工程在2023年5月1日前完成（室外机需按期到场）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承诺公司公章：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承诺时间：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后附报价详细清单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90384"/>
    <w:multiLevelType w:val="singleLevel"/>
    <w:tmpl w:val="271903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WNiNTNmZTU0OWY4NmFkMTFkMzgwNzE4ODQyMzMifQ=="/>
  </w:docVars>
  <w:rsids>
    <w:rsidRoot w:val="58E67C55"/>
    <w:rsid w:val="0A271D96"/>
    <w:rsid w:val="4B577DFE"/>
    <w:rsid w:val="58E67C55"/>
    <w:rsid w:val="5FFC08B7"/>
    <w:rsid w:val="676E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293</Characters>
  <Lines>0</Lines>
  <Paragraphs>0</Paragraphs>
  <TotalTime>0</TotalTime>
  <ScaleCrop>false</ScaleCrop>
  <LinksUpToDate>false</LinksUpToDate>
  <CharactersWithSpaces>491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2023-03-27T08:42:00Z</dcterms:created>
  <dc:creator>邓金伟</dc:creator>
  <cp:lastModifiedBy>邓金伟</cp:lastModifiedBy>
  <dcterms:modified xsi:type="dcterms:W3CDTF">2023-03-27T09:05:22Z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C250B9D54B12430A873443FC8D7DF0CB</vt:lpwstr>
  </property>
</Properties>
</file>