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仿宋" w:hAnsi="仿宋" w:eastAsia="仿宋" w:cs="仿宋"/>
          <w:spacing w:val="20"/>
          <w:kern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kern w:val="10"/>
          <w:sz w:val="28"/>
          <w:szCs w:val="28"/>
          <w:lang w:val="en-US" w:eastAsia="zh-CN"/>
        </w:rPr>
        <w:t>附件一：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spacing w:line="400" w:lineRule="exact"/>
        <w:jc w:val="center"/>
        <w:rPr>
          <w:rFonts w:hint="eastAsia" w:ascii="仿宋" w:hAnsi="仿宋" w:eastAsia="仿宋" w:cs="仿宋"/>
          <w:spacing w:val="20"/>
          <w:kern w:val="1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pacing w:val="20"/>
          <w:kern w:val="10"/>
          <w:sz w:val="36"/>
          <w:szCs w:val="36"/>
          <w:lang w:val="en-US" w:eastAsia="zh-CN"/>
        </w:rPr>
        <w:t>报价单</w:t>
      </w:r>
    </w:p>
    <w:tbl>
      <w:tblPr>
        <w:tblStyle w:val="2"/>
        <w:tblpPr w:leftFromText="180" w:rightFromText="180" w:vertAnchor="text" w:horzAnchor="page" w:tblpX="2040" w:tblpY="589"/>
        <w:tblOverlap w:val="never"/>
        <w:tblW w:w="496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1365"/>
        <w:gridCol w:w="2730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20"/>
                <w:kern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</w:rPr>
              <w:t>产品名称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1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val="en-US" w:eastAsia="zh-CN"/>
              </w:rPr>
              <w:t>控制价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val="en-US"/>
              </w:rPr>
            </w:pPr>
          </w:p>
        </w:tc>
        <w:tc>
          <w:tcPr>
            <w:tcW w:w="1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val="en-US" w:eastAsia="zh-CN"/>
              </w:rPr>
              <w:t>报价栏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</w:trPr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val="en-US" w:eastAsia="zh-CN"/>
              </w:rPr>
              <w:t>河砂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eastAsia="zh-CN"/>
              </w:rPr>
              <w:t>混合</w:t>
            </w:r>
            <w:r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val="en-US" w:eastAsia="zh-CN"/>
              </w:rPr>
              <w:t>料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eastAsia="zh-CN"/>
              </w:rPr>
              <w:t>立方米（方）</w:t>
            </w:r>
          </w:p>
        </w:tc>
        <w:tc>
          <w:tcPr>
            <w:tcW w:w="1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u w:val="single"/>
                <w:lang w:val="en-US" w:eastAsia="zh-CN"/>
              </w:rPr>
              <w:t xml:space="preserve"> 48</w:t>
            </w:r>
            <w:r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</w:rPr>
              <w:t>元/</w:t>
            </w:r>
            <w:r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eastAsia="zh-CN"/>
              </w:rPr>
              <w:t>立方米</w:t>
            </w:r>
          </w:p>
        </w:tc>
        <w:tc>
          <w:tcPr>
            <w:tcW w:w="1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</w:rPr>
              <w:t>元/</w:t>
            </w:r>
            <w:r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eastAsia="zh-CN"/>
              </w:rPr>
              <w:t>立方米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注：报价即视为默认以上条款。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             联系电话：               报价公司（盖章）：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YjcxN2VlYjYwN2ZlMTZlN2ZmNDU2MzRhNTE1NjMifQ=="/>
  </w:docVars>
  <w:rsids>
    <w:rsidRoot w:val="2A4155B3"/>
    <w:rsid w:val="2A41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2023-08-09T07:23:00Z</dcterms:created>
  <dc:creator>Stoneage</dc:creator>
  <cp:lastModifiedBy>Stoneage</cp:lastModifiedBy>
  <dcterms:modified xsi:type="dcterms:W3CDTF">2023-08-09T07:23:47Z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A09206C55AAE498E9C523ABADDC49373_11</vt:lpwstr>
  </property>
</Properties>
</file>