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订单编号：P020240422005）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3830元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中林 ZY 六叶草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54718C5"/>
    <w:rsid w:val="373F3178"/>
    <w:rsid w:val="37984F54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566312D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3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2024-04-22T08:42:37Z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E17DB1E4858C41BFBB8FC0CAC24E1721_13</vt:lpwstr>
  </property>
</Properties>
</file>