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86B76">
      <w:pPr>
        <w:keepNext w:val="0"/>
        <w:keepLines w:val="0"/>
        <w:pageBreakBefore w:val="0"/>
        <w:widowControl/>
        <w:tabs>
          <w:tab w:val="left" w:pos="596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附件二:技术参数需求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3E9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127270D7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太阳能组件：</w:t>
            </w:r>
          </w:p>
          <w:p w14:paraId="0E54A683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电池类型：单晶PERC或TOPCON或BC</w:t>
            </w:r>
          </w:p>
          <w:p w14:paraId="419DEA87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最大功率：≥600W</w:t>
            </w:r>
          </w:p>
          <w:p w14:paraId="5F80BC2A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2、STC下的电性能参数：</w:t>
            </w:r>
          </w:p>
          <w:p w14:paraId="483C9FA4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组件效率：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≥2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%</w:t>
            </w:r>
          </w:p>
          <w:p w14:paraId="37F4E9A9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工作温度：-40°C ~ +85°C</w:t>
            </w:r>
          </w:p>
          <w:p w14:paraId="410AD9D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最大系统电压：1500V (DC)</w:t>
            </w:r>
          </w:p>
          <w:p w14:paraId="0C27A8CD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组件防火等级：CLASS C </w:t>
            </w:r>
          </w:p>
          <w:p w14:paraId="4ADEC3EB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功率公差：0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~3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%</w:t>
            </w:r>
          </w:p>
          <w:p w14:paraId="0179CF2E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注释：标准测试条件(STC)：辐照度 = 1000 W/㎡，电池片温度 = 25℃，AM=1.5。</w:t>
            </w:r>
          </w:p>
          <w:p w14:paraId="0B09BBBC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3、机械性能：</w:t>
            </w:r>
          </w:p>
          <w:p w14:paraId="1FE30B44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组件面板 ：钢化玻璃</w:t>
            </w:r>
          </w:p>
          <w:p w14:paraId="6D99BDB7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组件边框：阳极氧化膜铝合金 </w:t>
            </w:r>
          </w:p>
          <w:p w14:paraId="593DAEAD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接线盒：IP68, 不少于3个二极管</w:t>
            </w:r>
          </w:p>
          <w:p w14:paraId="7819A6B5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导线：4.0 mm² </w:t>
            </w:r>
          </w:p>
          <w:p w14:paraId="28BFC0BE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4、温度特性：</w:t>
            </w:r>
          </w:p>
          <w:p w14:paraId="0E720EE6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温度系数 (Pmax)：&lt;0.4%/℃</w:t>
            </w:r>
          </w:p>
          <w:p w14:paraId="7AAB818F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温度系数 (Voc)：&lt;0.3%/℃</w:t>
            </w:r>
          </w:p>
        </w:tc>
      </w:tr>
      <w:tr w14:paraId="3879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5E5EAC88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  <w:lang w:val="en-US" w:eastAsia="zh-CN"/>
              </w:rPr>
              <w:t>30KW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</w:rPr>
              <w:t>逆变器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  <w:lang w:eastAsia="zh-CN"/>
              </w:rPr>
              <w:t>：</w:t>
            </w:r>
          </w:p>
          <w:p w14:paraId="5D6BBD53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1、型号：30KW</w:t>
            </w:r>
          </w:p>
          <w:p w14:paraId="04BF24DF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2、最大输入电压：1100V</w:t>
            </w:r>
          </w:p>
          <w:p w14:paraId="768C75A1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3、启动电压：≥180V</w:t>
            </w:r>
          </w:p>
          <w:p w14:paraId="039A9F26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4、MPPT 电压范围：160-1000V</w:t>
            </w:r>
          </w:p>
          <w:p w14:paraId="1C2517C2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5、每路MPPT最大输入电流：≥20A</w:t>
            </w:r>
          </w:p>
          <w:p w14:paraId="60E730E8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6、最大输入短路电流：≥20A</w:t>
            </w:r>
          </w:p>
          <w:p w14:paraId="4FB0C6C8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7、MPPT 数量：≥3 </w:t>
            </w:r>
          </w:p>
          <w:p w14:paraId="2243F331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8、额定输出功率：≥30kW</w:t>
            </w:r>
          </w:p>
          <w:p w14:paraId="2E61CB4F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9、最大视在功率：≥33kVA</w:t>
            </w:r>
          </w:p>
          <w:p w14:paraId="452926C3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10、功率因数：&gt;0.99</w:t>
            </w:r>
          </w:p>
          <w:p w14:paraId="00469549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11、总电流谐波畸变率：&lt;3%</w:t>
            </w:r>
          </w:p>
          <w:p w14:paraId="68205974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12、最大效率：≥98.50%</w:t>
            </w:r>
          </w:p>
          <w:p w14:paraId="35485487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13、工作环境温度 / 湿度：-25 ~ +60℃ / 0 ~ 100%</w:t>
            </w:r>
          </w:p>
          <w:p w14:paraId="7438B83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14、防护等级：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IP66</w:t>
            </w:r>
          </w:p>
          <w:p w14:paraId="39539BCF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15、冷却方式：智能风冷</w:t>
            </w:r>
          </w:p>
        </w:tc>
      </w:tr>
      <w:tr w14:paraId="33B3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02AAACDC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  <w:lang w:val="en-US" w:eastAsia="zh-CN"/>
              </w:rPr>
              <w:t>50KW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</w:rPr>
              <w:t>逆变器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8"/>
                <w:szCs w:val="28"/>
                <w:lang w:eastAsia="zh-CN"/>
              </w:rPr>
              <w:t>：</w:t>
            </w:r>
          </w:p>
          <w:p w14:paraId="3810194A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1、型号：50KW</w:t>
            </w:r>
          </w:p>
          <w:p w14:paraId="3324F03E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2、最大输入电压：1100V</w:t>
            </w:r>
          </w:p>
          <w:p w14:paraId="2D3D9E07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3、启动电压：≥200V</w:t>
            </w:r>
          </w:p>
          <w:p w14:paraId="714011BA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4、MPPT 电压范围：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160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-1000V</w:t>
            </w:r>
          </w:p>
          <w:p w14:paraId="16EDAF7E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5、每路MPPT最大输入电流：≥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5A</w:t>
            </w:r>
          </w:p>
          <w:p w14:paraId="389F002F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6、最大输入短路电流：≥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A</w:t>
            </w:r>
          </w:p>
          <w:p w14:paraId="70C7597B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7、MPPT 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  <w:p w14:paraId="3FCCEEA3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8、额定输出功率：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50kW</w:t>
            </w:r>
          </w:p>
          <w:p w14:paraId="61C5248B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9、最大视在功率：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55kVA</w:t>
            </w:r>
          </w:p>
          <w:p w14:paraId="7293A819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11、额定电网电压：3/N/PE, 220/380V</w:t>
            </w:r>
          </w:p>
          <w:p w14:paraId="7A2B399A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12、额定电网频率：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50Hz</w:t>
            </w:r>
          </w:p>
          <w:p w14:paraId="5CA0863B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13、功率因数：&gt;0.99</w:t>
            </w:r>
          </w:p>
          <w:p w14:paraId="1EA83956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14、总电流谐波畸变率：&lt;3%</w:t>
            </w:r>
          </w:p>
          <w:p w14:paraId="2043E3BE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15、最大效率：≥98.50%</w:t>
            </w:r>
          </w:p>
          <w:p w14:paraId="19B6917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16、中国效率：≥98%</w:t>
            </w:r>
          </w:p>
          <w:p w14:paraId="760D417A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、工作环境温度 / 湿度：-25 ~ +60℃ / 0 ~ 100%</w:t>
            </w:r>
          </w:p>
          <w:p w14:paraId="3B5E2B8C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、防护等级：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IP66</w:t>
            </w:r>
          </w:p>
          <w:p w14:paraId="415BB956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、冷却方式：智能风冷</w:t>
            </w:r>
          </w:p>
        </w:tc>
      </w:tr>
      <w:tr w14:paraId="387D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2997DE63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储能柜：</w:t>
            </w:r>
          </w:p>
          <w:p w14:paraId="180A1155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1、电芯类型：磷酸铁锂</w:t>
            </w:r>
          </w:p>
          <w:p w14:paraId="134C0F97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2、系统电池配置：240 S1P</w:t>
            </w:r>
          </w:p>
          <w:p w14:paraId="3F2700EA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3、额定容量：215 kWh</w:t>
            </w:r>
          </w:p>
          <w:p w14:paraId="2ED74BBB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4、额定输出功率：≥100KW</w:t>
            </w:r>
          </w:p>
          <w:p w14:paraId="7285C0CF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5、总电流波形畸变率：＜ 3 % </w:t>
            </w:r>
          </w:p>
          <w:p w14:paraId="34FD33E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6、额定电网电压：≥380V</w:t>
            </w:r>
          </w:p>
          <w:p w14:paraId="21D7EA3C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7、额定电网频率：≥50 Hz</w:t>
            </w:r>
          </w:p>
          <w:p w14:paraId="5B8B97A7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8、防护等级：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IP55</w:t>
            </w:r>
          </w:p>
          <w:p w14:paraId="25AD7F2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9、最大循环效率：≥ 90 %</w:t>
            </w:r>
          </w:p>
          <w:p w14:paraId="244D672A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10、散热方式方式：液冷</w:t>
            </w:r>
          </w:p>
          <w:p w14:paraId="4394073A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11、防腐等级：C3 / C5</w:t>
            </w:r>
          </w:p>
          <w:p w14:paraId="7FC839F6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12、工作湿度范围：0 % - 100 % </w:t>
            </w:r>
          </w:p>
          <w:p w14:paraId="3572C57F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13、工作温度范围：-30 ℃ - 50 ℃</w:t>
            </w:r>
          </w:p>
          <w:p w14:paraId="6D6B0F18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14、符合标准：GB/T36276、GB/T34120、GB/T34131</w:t>
            </w:r>
          </w:p>
        </w:tc>
      </w:tr>
      <w:tr w14:paraId="3238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47943C9C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液冷主机：</w:t>
            </w:r>
          </w:p>
          <w:p w14:paraId="7AB0928B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1、额定输入电压：三相380V（±15%）AC，三相五线制</w:t>
            </w:r>
          </w:p>
          <w:p w14:paraId="39DDA56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2、输入频率：45Hz~60Hz</w:t>
            </w:r>
          </w:p>
          <w:p w14:paraId="4225236B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3、输出功率：600kW</w:t>
            </w:r>
          </w:p>
          <w:p w14:paraId="5BC13FA4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4、系统效率：最大效率≥95%</w:t>
            </w:r>
          </w:p>
          <w:p w14:paraId="53DD34A8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5、最大输出电流：600A或以上</w:t>
            </w:r>
          </w:p>
          <w:p w14:paraId="31879944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6、散热方式：液冷</w:t>
            </w:r>
          </w:p>
          <w:p w14:paraId="6EA60179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7、输出电压：200V-1000Vdc</w:t>
            </w:r>
          </w:p>
          <w:p w14:paraId="78EEF226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8、稳流精度：≤±1%</w:t>
            </w:r>
          </w:p>
          <w:p w14:paraId="3997F8B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9、稳压精度：≤±0.5%</w:t>
            </w:r>
          </w:p>
          <w:p w14:paraId="62750959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10、IP防护等级：≥IP54</w:t>
            </w:r>
          </w:p>
          <w:p w14:paraId="3FBCF8E1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11、正常工作温度：-25℃至50℃</w:t>
            </w:r>
          </w:p>
          <w:p w14:paraId="2934C0EC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12、噪声：≤65dB@25℃（标准模式）,≤55dB@25℃</w:t>
            </w:r>
          </w:p>
          <w:p w14:paraId="76CCDD1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13、安全保护：输入过压保护、欠压保护、输出过压保护、恒功率过载保护、短路保护、过温保护、接地保护、防雷保护、急停保护、漏电保护、绝缘检测、开门保护、蓄电池反接保护、继电器粘连保护、水浸防护、烟感警报；</w:t>
            </w:r>
          </w:p>
        </w:tc>
      </w:tr>
      <w:tr w14:paraId="474C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6B51FCEF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液冷充电终端（超充）：</w:t>
            </w:r>
          </w:p>
          <w:p w14:paraId="55EBF741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1、输出电压范围：200V-1000V</w:t>
            </w:r>
          </w:p>
          <w:p w14:paraId="7D8DE4E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2、单枪最大输出电流：≥600A</w:t>
            </w:r>
          </w:p>
          <w:p w14:paraId="7C465805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3、枪线长度：≥3.5米</w:t>
            </w:r>
          </w:p>
          <w:p w14:paraId="32CBC828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4、防护等级：≥IP54</w:t>
            </w:r>
          </w:p>
          <w:p w14:paraId="3C4193F5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5、正常工作温度：-25℃至50℃</w:t>
            </w:r>
          </w:p>
          <w:p w14:paraId="79E40288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6、安装方式：落地式</w:t>
            </w:r>
          </w:p>
          <w:p w14:paraId="46CE59E6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7、噪音水平：≤55dB@25℃</w:t>
            </w:r>
          </w:p>
          <w:p w14:paraId="304DA8BC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8、储存温度：-35℃～＋70℃</w:t>
            </w:r>
          </w:p>
          <w:p w14:paraId="43D9B02B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9、相对湿度：5%RH～95%RH</w:t>
            </w:r>
          </w:p>
          <w:p w14:paraId="543EDC5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10、海拔高度：≤2000m</w:t>
            </w:r>
          </w:p>
          <w:p w14:paraId="07C46A3F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11、散热方式：液冷</w:t>
            </w:r>
          </w:p>
          <w:p w14:paraId="4E9ECA0E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12、人机交互：7英寸液晶触摸屏或状态指示灯</w:t>
            </w:r>
          </w:p>
          <w:p w14:paraId="403EFE79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13、安全保护：输出过压保护、短路保护、保护接地连续性检测、过温保护、急停保护、漏电保护、绝缘检测、开门保护、停电保护、蓄电池反接保护、接触器粘连保护、低液位警告；</w:t>
            </w:r>
          </w:p>
        </w:tc>
      </w:tr>
      <w:tr w14:paraId="69DC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1E883464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自然冷充电终端（快充）：</w:t>
            </w:r>
          </w:p>
          <w:p w14:paraId="77FBEF8B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1、输出电压范围：200V-1000V</w:t>
            </w:r>
          </w:p>
          <w:p w14:paraId="19352A24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2、单枪最大输出电流：≥250A</w:t>
            </w:r>
          </w:p>
          <w:p w14:paraId="4E68FC5B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3、枪线长度：≥5米</w:t>
            </w:r>
          </w:p>
          <w:p w14:paraId="6693DEBD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4、防护等级：≥IP54</w:t>
            </w:r>
          </w:p>
          <w:p w14:paraId="4C53E712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5、正常工作温度：-25℃至50℃</w:t>
            </w:r>
          </w:p>
          <w:p w14:paraId="02525C69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6、安装方式：落地式</w:t>
            </w:r>
          </w:p>
          <w:p w14:paraId="583B0784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7、噪音水平：≤55dB@25℃</w:t>
            </w:r>
          </w:p>
          <w:p w14:paraId="72A9709F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8、储存温度：-25℃～＋70℃</w:t>
            </w:r>
          </w:p>
          <w:p w14:paraId="0DDD1B01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9、相对湿度：5%RH～95%RH</w:t>
            </w:r>
          </w:p>
          <w:p w14:paraId="5636EBA0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10、海拔高度：≤2000m</w:t>
            </w:r>
          </w:p>
          <w:p w14:paraId="60F59B3E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11、散热方式：自然冷</w:t>
            </w:r>
          </w:p>
          <w:p w14:paraId="10107E8D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12、人机交互：7英寸液晶触摸屏或状态指示灯</w:t>
            </w:r>
          </w:p>
          <w:p w14:paraId="5CCD711A">
            <w:pPr>
              <w:keepNext w:val="0"/>
              <w:keepLines w:val="0"/>
              <w:pageBreakBefore w:val="0"/>
              <w:widowControl/>
              <w:tabs>
                <w:tab w:val="left" w:pos="5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00"/>
              <w:jc w:val="both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13、安全保护:输出过压保护、短路保护、保护接地连续性检测、过温保护、急停保护、漏电保护、绝缘检测、开门保护、停电保护、蓄电池反接保护、接触器粘连保护</w:t>
            </w:r>
          </w:p>
        </w:tc>
      </w:tr>
    </w:tbl>
    <w:p w14:paraId="5F0A486C">
      <w:pPr>
        <w:keepNext w:val="0"/>
        <w:keepLines w:val="0"/>
        <w:pageBreakBefore w:val="0"/>
        <w:widowControl/>
        <w:tabs>
          <w:tab w:val="left" w:pos="596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191A32-644C-4513-B835-40E51B788A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B8385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6B1D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6B1D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A124C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8736A">
    <w:pPr>
      <w:pStyle w:val="9"/>
      <w:pBdr>
        <w:bottom w:val="none" w:color="auto" w:sz="0" w:space="0"/>
      </w:pBdr>
      <w:spacing w:line="340" w:lineRule="exact"/>
      <w:jc w:val="both"/>
      <w:rPr>
        <w:rFonts w:hint="default" w:cs="仿宋" w:asciiTheme="minorEastAsia" w:hAnsiTheme="minorEastAsia" w:eastAsiaTheme="minorEastAsia"/>
        <w:sz w:val="21"/>
        <w:szCs w:val="21"/>
        <w:lang w:val="en-US" w:eastAsia="zh-CN"/>
      </w:rPr>
    </w:pPr>
    <w:r>
      <w:rPr>
        <w:rFonts w:hint="eastAsia" w:cs="仿宋" w:asciiTheme="minorEastAsia" w:hAnsiTheme="minorEastAsia" w:eastAsiaTheme="minorEastAsia"/>
      </w:rPr>
      <w:t xml:space="preserve">                  </w:t>
    </w:r>
    <w:r>
      <w:rPr>
        <w:rFonts w:hint="eastAsia" w:cs="仿宋" w:asciiTheme="minorEastAsia" w:hAnsiTheme="minorEastAsia" w:eastAsiaTheme="minorEastAsia"/>
        <w:lang w:val="en-US" w:eastAsia="zh-CN"/>
      </w:rPr>
      <w:t xml:space="preserve">                                     </w:t>
    </w:r>
    <w:r>
      <w:rPr>
        <w:rFonts w:hint="eastAsia" w:cs="仿宋" w:asciiTheme="minorEastAsia" w:hAnsiTheme="minorEastAsia" w:eastAsiaTheme="minorEastAsia"/>
        <w:sz w:val="21"/>
        <w:szCs w:val="21"/>
        <w:lang w:val="en-US" w:eastAsia="zh-CN"/>
      </w:rPr>
      <w:t>采购编号：XGMY-202410(光储超充)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TdkOTJjNzdmNmMwOWYwMzFiMWY3NGE5NzdlOGEifQ=="/>
  </w:docVars>
  <w:rsids>
    <w:rsidRoot w:val="7F0D5B87"/>
    <w:rsid w:val="00236F8B"/>
    <w:rsid w:val="007A3406"/>
    <w:rsid w:val="01543C57"/>
    <w:rsid w:val="01671BDD"/>
    <w:rsid w:val="029307AF"/>
    <w:rsid w:val="033124A2"/>
    <w:rsid w:val="03AF33C7"/>
    <w:rsid w:val="03E9471A"/>
    <w:rsid w:val="0575419C"/>
    <w:rsid w:val="058A40EC"/>
    <w:rsid w:val="05C313AC"/>
    <w:rsid w:val="05F0338B"/>
    <w:rsid w:val="062F07EF"/>
    <w:rsid w:val="0BC32105"/>
    <w:rsid w:val="0C120997"/>
    <w:rsid w:val="0C2B2FDB"/>
    <w:rsid w:val="0D5460C4"/>
    <w:rsid w:val="0D9D0734"/>
    <w:rsid w:val="0DDC125D"/>
    <w:rsid w:val="0E2449B2"/>
    <w:rsid w:val="0FF95DD4"/>
    <w:rsid w:val="108545B9"/>
    <w:rsid w:val="1097147A"/>
    <w:rsid w:val="10D84BF5"/>
    <w:rsid w:val="10F1501F"/>
    <w:rsid w:val="132F6DFC"/>
    <w:rsid w:val="14ED1FA1"/>
    <w:rsid w:val="151F7C3A"/>
    <w:rsid w:val="15FF1F8C"/>
    <w:rsid w:val="16AE750E"/>
    <w:rsid w:val="17101F77"/>
    <w:rsid w:val="18930DB0"/>
    <w:rsid w:val="18AE37F5"/>
    <w:rsid w:val="19AF3F8A"/>
    <w:rsid w:val="1A2F6BB8"/>
    <w:rsid w:val="1A8E1B30"/>
    <w:rsid w:val="1B520DB0"/>
    <w:rsid w:val="1CD4688D"/>
    <w:rsid w:val="1E205195"/>
    <w:rsid w:val="1EDC6633"/>
    <w:rsid w:val="1F5A46D7"/>
    <w:rsid w:val="2099122F"/>
    <w:rsid w:val="21C26D28"/>
    <w:rsid w:val="22C97BAA"/>
    <w:rsid w:val="23052BAC"/>
    <w:rsid w:val="2666570F"/>
    <w:rsid w:val="276E7FD4"/>
    <w:rsid w:val="277A3B68"/>
    <w:rsid w:val="279668D5"/>
    <w:rsid w:val="27BB7CDD"/>
    <w:rsid w:val="29125FD0"/>
    <w:rsid w:val="29891E41"/>
    <w:rsid w:val="29A21154"/>
    <w:rsid w:val="2A9669CD"/>
    <w:rsid w:val="2B23372E"/>
    <w:rsid w:val="2BDA5549"/>
    <w:rsid w:val="2C2A7879"/>
    <w:rsid w:val="2D1A5047"/>
    <w:rsid w:val="2D4367AA"/>
    <w:rsid w:val="319B6BB5"/>
    <w:rsid w:val="31AE7F01"/>
    <w:rsid w:val="32F56799"/>
    <w:rsid w:val="34767465"/>
    <w:rsid w:val="34B561E0"/>
    <w:rsid w:val="34BB0E6C"/>
    <w:rsid w:val="34C26868"/>
    <w:rsid w:val="35703BE5"/>
    <w:rsid w:val="357940C4"/>
    <w:rsid w:val="381D2894"/>
    <w:rsid w:val="38693EEE"/>
    <w:rsid w:val="389E51DD"/>
    <w:rsid w:val="39243934"/>
    <w:rsid w:val="39BC1DBE"/>
    <w:rsid w:val="3D347EBE"/>
    <w:rsid w:val="3E8D2705"/>
    <w:rsid w:val="40CD2B03"/>
    <w:rsid w:val="439B1974"/>
    <w:rsid w:val="44C77869"/>
    <w:rsid w:val="4710374A"/>
    <w:rsid w:val="47841A42"/>
    <w:rsid w:val="49A14CB8"/>
    <w:rsid w:val="49BC6DBA"/>
    <w:rsid w:val="49F904C5"/>
    <w:rsid w:val="4A1E6E18"/>
    <w:rsid w:val="4B9B5188"/>
    <w:rsid w:val="4C481290"/>
    <w:rsid w:val="4E51609D"/>
    <w:rsid w:val="53F35F85"/>
    <w:rsid w:val="54403007"/>
    <w:rsid w:val="54592B1F"/>
    <w:rsid w:val="548D3A00"/>
    <w:rsid w:val="54B66FF9"/>
    <w:rsid w:val="56B35071"/>
    <w:rsid w:val="5862192B"/>
    <w:rsid w:val="59480B21"/>
    <w:rsid w:val="59A576C7"/>
    <w:rsid w:val="5A830C88"/>
    <w:rsid w:val="5A981634"/>
    <w:rsid w:val="5AC04DAE"/>
    <w:rsid w:val="5BCB77E7"/>
    <w:rsid w:val="5BE77AA9"/>
    <w:rsid w:val="5BF121DD"/>
    <w:rsid w:val="5C0E3314"/>
    <w:rsid w:val="5CBE4F06"/>
    <w:rsid w:val="5D446B12"/>
    <w:rsid w:val="5D722610"/>
    <w:rsid w:val="5EB34C8F"/>
    <w:rsid w:val="60E968D3"/>
    <w:rsid w:val="621C7D07"/>
    <w:rsid w:val="62E11543"/>
    <w:rsid w:val="63BD5126"/>
    <w:rsid w:val="64964E36"/>
    <w:rsid w:val="667B2536"/>
    <w:rsid w:val="674E19F8"/>
    <w:rsid w:val="6933126F"/>
    <w:rsid w:val="6971484A"/>
    <w:rsid w:val="6A70797F"/>
    <w:rsid w:val="6AAF6C52"/>
    <w:rsid w:val="6C7744E5"/>
    <w:rsid w:val="6CC23BE7"/>
    <w:rsid w:val="6D0E1BFD"/>
    <w:rsid w:val="6DD24A05"/>
    <w:rsid w:val="6F502086"/>
    <w:rsid w:val="70271038"/>
    <w:rsid w:val="706A7177"/>
    <w:rsid w:val="72C009A8"/>
    <w:rsid w:val="72F62F44"/>
    <w:rsid w:val="73100F4A"/>
    <w:rsid w:val="7350235A"/>
    <w:rsid w:val="73AB1F81"/>
    <w:rsid w:val="7521699E"/>
    <w:rsid w:val="75304859"/>
    <w:rsid w:val="76ED0B80"/>
    <w:rsid w:val="78B256AE"/>
    <w:rsid w:val="7925068A"/>
    <w:rsid w:val="7A6115EB"/>
    <w:rsid w:val="7ACF47A6"/>
    <w:rsid w:val="7CEF4556"/>
    <w:rsid w:val="7E6A3164"/>
    <w:rsid w:val="7F0D5B87"/>
    <w:rsid w:val="7FC9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qFormat/>
    <w:uiPriority w:val="0"/>
    <w:pPr>
      <w:widowControl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Plain Text"/>
    <w:qFormat/>
    <w:uiPriority w:val="0"/>
    <w:pPr>
      <w:widowControl w:val="0"/>
      <w:ind w:firstLine="200" w:firstLineChars="200"/>
      <w:jc w:val="both"/>
    </w:pPr>
    <w:rPr>
      <w:rFonts w:ascii="宋体" w:hAnsi="Courier New" w:eastAsia="仿宋_GB2312" w:cs="Times New Roman"/>
      <w:kern w:val="0"/>
      <w:sz w:val="20"/>
      <w:szCs w:val="21"/>
      <w:lang w:val="en-US" w:eastAsia="zh-CN" w:bidi="ar-SA"/>
    </w:rPr>
  </w:style>
  <w:style w:type="paragraph" w:styleId="8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9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10">
    <w:name w:val="table of figures"/>
    <w:basedOn w:val="1"/>
    <w:next w:val="1"/>
    <w:qFormat/>
    <w:uiPriority w:val="0"/>
    <w:pPr>
      <w:adjustRightInd w:val="0"/>
      <w:snapToGrid w:val="0"/>
      <w:spacing w:line="480" w:lineRule="auto"/>
      <w:ind w:left="200" w:leftChars="200" w:hanging="200" w:hangingChars="200"/>
      <w:jc w:val="both"/>
    </w:pPr>
    <w:rPr>
      <w:rFonts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Body text (4)"/>
    <w:qFormat/>
    <w:uiPriority w:val="0"/>
    <w:pPr>
      <w:widowControl w:val="0"/>
      <w:shd w:val="clear" w:color="auto" w:fill="FFFFFF"/>
      <w:spacing w:before="780" w:after="840" w:line="0" w:lineRule="atLeast"/>
      <w:jc w:val="center"/>
    </w:pPr>
    <w:rPr>
      <w:rFonts w:ascii="宋体" w:hAnsi="宋体" w:eastAsia="宋体" w:cs="宋体"/>
      <w:kern w:val="2"/>
      <w:sz w:val="44"/>
      <w:szCs w:val="44"/>
      <w:lang w:val="en-US" w:eastAsia="zh-CN" w:bidi="ar-SA"/>
    </w:rPr>
  </w:style>
  <w:style w:type="paragraph" w:customStyle="1" w:styleId="16">
    <w:name w:val="p0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kern w:val="0"/>
      <w:sz w:val="24"/>
      <w:szCs w:val="20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20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889</Words>
  <Characters>1086</Characters>
  <Lines>0</Lines>
  <Paragraphs>0</Paragraphs>
  <TotalTime>29</TotalTime>
  <ScaleCrop>false</ScaleCrop>
  <LinksUpToDate>false</LinksUpToDate>
  <CharactersWithSpaces>1130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2023-05-22T01:07:00Z</dcterms:created>
  <dc:creator>Administrator</dc:creator>
  <cp:lastModifiedBy>狐若</cp:lastModifiedBy>
  <cp:lastPrinted>2024-10-11T07:38:00Z</cp:lastPrinted>
  <dcterms:modified xsi:type="dcterms:W3CDTF">2024-10-30T09:11:47Z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402B2919D5B34F74AEACC22E0BF21D8C_13</vt:lpwstr>
  </property>
</Properties>
</file>