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C5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 w14:paraId="66246443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3533587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联系人：朱玉宝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联系方式：13755811060</w:t>
      </w:r>
    </w:p>
    <w:tbl>
      <w:tblPr>
        <w:tblStyle w:val="7"/>
        <w:tblpPr w:leftFromText="180" w:rightFromText="180" w:vertAnchor="text" w:horzAnchor="page" w:tblpX="1478" w:tblpY="293"/>
        <w:tblOverlap w:val="never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903"/>
        <w:gridCol w:w="3271"/>
        <w:gridCol w:w="3200"/>
        <w:gridCol w:w="3073"/>
      </w:tblGrid>
      <w:tr w14:paraId="236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2" w:type="dxa"/>
            <w:noWrap w:val="0"/>
            <w:vAlign w:val="center"/>
          </w:tcPr>
          <w:p w14:paraId="3A94056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 w14:paraId="66860E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 w14:paraId="4E4B68BE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 w14:paraId="2DAEB704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 w14:paraId="088494C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 w14:paraId="481E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92" w:type="dxa"/>
            <w:noWrap w:val="0"/>
            <w:vAlign w:val="center"/>
          </w:tcPr>
          <w:p w14:paraId="1EC784D2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903" w:type="dxa"/>
            <w:noWrap w:val="0"/>
            <w:vAlign w:val="center"/>
          </w:tcPr>
          <w:p w14:paraId="6C7E24BB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 xml:space="preserve">莲花临时工程项目 </w:t>
            </w:r>
          </w:p>
        </w:tc>
        <w:tc>
          <w:tcPr>
            <w:tcW w:w="3271" w:type="dxa"/>
            <w:noWrap w:val="0"/>
            <w:vAlign w:val="center"/>
          </w:tcPr>
          <w:p w14:paraId="0BAD13A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59BAD50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0F1BF70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8F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77B6536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903" w:type="dxa"/>
            <w:noWrap w:val="0"/>
            <w:vAlign w:val="center"/>
          </w:tcPr>
          <w:p w14:paraId="26552C2A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南康区东山朱边及蓉江岭背片区城市更新项目</w:t>
            </w:r>
          </w:p>
        </w:tc>
        <w:tc>
          <w:tcPr>
            <w:tcW w:w="3271" w:type="dxa"/>
            <w:noWrap w:val="0"/>
            <w:vAlign w:val="center"/>
          </w:tcPr>
          <w:p w14:paraId="43CF743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20B3465E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18B1D67F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0E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5748E80F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903" w:type="dxa"/>
            <w:shd w:val="clear" w:color="auto" w:fill="auto"/>
            <w:noWrap w:val="0"/>
            <w:vAlign w:val="center"/>
          </w:tcPr>
          <w:p w14:paraId="3AC4063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赣州市南康中等专业学校整体搬迁项目一期工程</w:t>
            </w:r>
          </w:p>
        </w:tc>
        <w:tc>
          <w:tcPr>
            <w:tcW w:w="3271" w:type="dxa"/>
            <w:noWrap w:val="0"/>
            <w:vAlign w:val="center"/>
          </w:tcPr>
          <w:p w14:paraId="41AD3DF9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4281939E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6E2DCC4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E3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0C08DC3A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903" w:type="dxa"/>
            <w:shd w:val="clear" w:color="auto" w:fill="auto"/>
            <w:noWrap w:val="0"/>
            <w:vAlign w:val="center"/>
          </w:tcPr>
          <w:p w14:paraId="4A1BA996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南康区武装部项目</w:t>
            </w:r>
          </w:p>
        </w:tc>
        <w:tc>
          <w:tcPr>
            <w:tcW w:w="3271" w:type="dxa"/>
            <w:noWrap w:val="0"/>
            <w:vAlign w:val="center"/>
          </w:tcPr>
          <w:p w14:paraId="35E48E1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3E7C2A0B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13263474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7D32D1A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4F75C969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210072C8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6E14804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 w14:paraId="6EF3E3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或者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 w14:paraId="32E2CA84"/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F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686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686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FAC6">
    <w:pPr>
      <w:pStyle w:val="4"/>
      <w:jc w:val="right"/>
      <w:rPr>
        <w:rFonts w:hint="default" w:eastAsia="宋体"/>
        <w:b w:val="0"/>
        <w:bCs w:val="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A2C"/>
    <w:rsid w:val="00A02D32"/>
    <w:rsid w:val="051B3A1B"/>
    <w:rsid w:val="19B53603"/>
    <w:rsid w:val="1B711808"/>
    <w:rsid w:val="28804AF0"/>
    <w:rsid w:val="29173A8D"/>
    <w:rsid w:val="2C1F0A1B"/>
    <w:rsid w:val="2D0011D5"/>
    <w:rsid w:val="31757532"/>
    <w:rsid w:val="38FC0AE7"/>
    <w:rsid w:val="3BFE2EFE"/>
    <w:rsid w:val="3C993A17"/>
    <w:rsid w:val="463A4729"/>
    <w:rsid w:val="5AF619BA"/>
    <w:rsid w:val="5BC53730"/>
    <w:rsid w:val="66586DB2"/>
    <w:rsid w:val="66FC7DAC"/>
    <w:rsid w:val="6AFA3A2C"/>
    <w:rsid w:val="70C53E07"/>
    <w:rsid w:val="7C0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1212</Words>
  <Characters>1302</Characters>
  <Lines>0</Lines>
  <Paragraphs>0</Paragraphs>
  <TotalTime>70</TotalTime>
  <ScaleCrop>false</ScaleCrop>
  <LinksUpToDate>false</LinksUpToDate>
  <CharactersWithSpaces>1441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Ankh</cp:lastModifiedBy>
  <cp:lastPrinted>2025-01-10T07:41:00Z</cp:lastPrinted>
  <dcterms:modified xsi:type="dcterms:W3CDTF">2025-01-10T08:33:13Z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eyJoZGlkIjoiOTA5MTdkOTJjNzdmNmMwOWYwMzFiMWY3NGE5NzdlOGEiLCJ1c2VySWQiOiIzNzU3MTIxMTMifQ==</vt:lpwstr>
  </property>
  <property fmtid="{D5CDD505-2E9C-101B-9397-08002B2CF9AE}" pid="4" name="ICV">
    <vt:lpwstr>0319CD269CEF49918594CFFDD9787785_13</vt:lpwstr>
  </property>
</Properties>
</file>