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82E92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  <w:t>附件二：采购内容及质量标准</w:t>
      </w:r>
    </w:p>
    <w:bookmarkEnd w:id="0"/>
    <w:p w14:paraId="38518644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</w:pPr>
    </w:p>
    <w:tbl>
      <w:tblPr>
        <w:tblStyle w:val="5"/>
        <w:tblW w:w="9585" w:type="dxa"/>
        <w:tblInd w:w="-4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5"/>
      </w:tblGrid>
      <w:tr w14:paraId="246AA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9585" w:type="dxa"/>
            <w:shd w:val="clear" w:color="auto" w:fill="auto"/>
            <w:vAlign w:val="top"/>
          </w:tcPr>
          <w:p w14:paraId="02ABF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采购内容：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6万吨普通碎石（1-3、1-2）、8万吨水洗碎石（1-3、1-2）</w:t>
            </w:r>
          </w:p>
        </w:tc>
      </w:tr>
      <w:tr w14:paraId="7A67E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0" w:hRule="atLeast"/>
        </w:trPr>
        <w:tc>
          <w:tcPr>
            <w:tcW w:w="9585" w:type="dxa"/>
            <w:shd w:val="clear" w:color="auto" w:fill="auto"/>
            <w:vAlign w:val="top"/>
          </w:tcPr>
          <w:p w14:paraId="395CB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一、普通碎石（1-3/1-2）质量标准：</w:t>
            </w:r>
          </w:p>
          <w:p w14:paraId="710C9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.对供应商需求：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长期供应稳定或批量较大的普通碎石供应商。</w:t>
            </w:r>
          </w:p>
          <w:p w14:paraId="53D64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普通碎石质量标准：</w:t>
            </w:r>
          </w:p>
          <w:p w14:paraId="12FBC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（1）普通碎石1-2石子（10-20mm碎石），1-3石子（16-31.5mm碎石），必须符合执行JGJ 52-2006《普通混凝土用砂、石质量及检验方法标准》，《建设用卵石、碎石》GB/T 14685-2022标准中类别为Ⅱ类指标，《建设用卵石、碎石》GB/T 14685-2022标准中配制C60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~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C40及以下等级强度混凝土用碎石技术要求，母岩为青石，无风化岩；</w:t>
            </w:r>
          </w:p>
          <w:p w14:paraId="3AF48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（2）含泥量：＜1%，</w:t>
            </w:r>
          </w:p>
          <w:p w14:paraId="51543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（3）含泥块量：≤0.5%，</w:t>
            </w:r>
          </w:p>
          <w:p w14:paraId="73CAF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（4）压碎值：＜10%，</w:t>
            </w:r>
          </w:p>
          <w:p w14:paraId="6EB1D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（5）针片状：≤15%，</w:t>
            </w:r>
          </w:p>
          <w:p w14:paraId="3617A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（6）含水率：＜1%</w:t>
            </w:r>
          </w:p>
          <w:p w14:paraId="56A1B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（7）吸水率≤ 2%，</w:t>
            </w:r>
          </w:p>
          <w:p w14:paraId="30C14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（8）不得含有风化物、水锈、山皮等杂物，其它技术指标符合国家标准。</w:t>
            </w:r>
          </w:p>
          <w:p w14:paraId="0C660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3、采购数量：以采购单位实际下单采购数量为准。</w:t>
            </w:r>
          </w:p>
          <w:p w14:paraId="43262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4、货物到达指定地点后，采购单位依照采购合同要求检验货物规格、等级、品质和数量等。</w:t>
            </w:r>
          </w:p>
        </w:tc>
      </w:tr>
      <w:tr w14:paraId="74833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0" w:hRule="atLeast"/>
        </w:trPr>
        <w:tc>
          <w:tcPr>
            <w:tcW w:w="9585" w:type="dxa"/>
            <w:shd w:val="clear" w:color="auto" w:fill="auto"/>
            <w:vAlign w:val="top"/>
          </w:tcPr>
          <w:p w14:paraId="6A856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二、水洗碎石质量标准：</w:t>
            </w:r>
          </w:p>
          <w:p w14:paraId="6A0E2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.对供应商需求：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长期供应稳定或批量较大的普通碎石供应商。</w:t>
            </w:r>
          </w:p>
          <w:p w14:paraId="7453A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.水洗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碎石质量标准：</w:t>
            </w:r>
          </w:p>
          <w:p w14:paraId="7247F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（1）水洗碎石1-2石子（10-20mm碎石），1-3石子（16-31.5mm碎石），必须符合执行JGJ 52-2006《普通混凝土用砂、石质量及检验方法标准》，GB/T 14685-2011《建筑用卵石、碎石》中类别为II类指标，《建设用卵石、碎石》GB/T 14685-2022标准中配制C60~C40及以下等级强度混凝土用碎石技术要求，母岩为青石，无风化岩；</w:t>
            </w:r>
          </w:p>
          <w:p w14:paraId="0B156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（2）含泥量：＜0.5%，</w:t>
            </w:r>
          </w:p>
          <w:p w14:paraId="7E6CA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（3）含泥块量：＜0.1%，</w:t>
            </w:r>
          </w:p>
          <w:p w14:paraId="70269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（5）压碎值：＜10%，</w:t>
            </w:r>
          </w:p>
          <w:p w14:paraId="727A5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（6）针片状：＜10%，</w:t>
            </w:r>
          </w:p>
          <w:p w14:paraId="57134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（7）含水率：＜1%</w:t>
            </w:r>
          </w:p>
          <w:p w14:paraId="14AF3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（8）吸水率≤ 2%，</w:t>
            </w:r>
          </w:p>
          <w:p w14:paraId="2F37A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（9）抗压强度≥70Mpa，</w:t>
            </w:r>
          </w:p>
          <w:p w14:paraId="519DB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（10）不得含有风化物、水锈、山皮等杂物，其它技术指标符合国家标准。</w:t>
            </w:r>
          </w:p>
        </w:tc>
      </w:tr>
    </w:tbl>
    <w:p w14:paraId="57A6CA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4643A0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0441C5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18EEA1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7A8B0E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2A0FC7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iZDQ2ODZiMTc0YzkxMGZmNDRiMjQ3ZTBiNmVlYWIifQ=="/>
  </w:docVars>
  <w:rsids>
    <w:rsidRoot w:val="00000000"/>
    <w:rsid w:val="00702759"/>
    <w:rsid w:val="01260E98"/>
    <w:rsid w:val="02A75FDE"/>
    <w:rsid w:val="03712EC4"/>
    <w:rsid w:val="03DC28E1"/>
    <w:rsid w:val="07F01A92"/>
    <w:rsid w:val="0831757C"/>
    <w:rsid w:val="08D44921"/>
    <w:rsid w:val="09CF311E"/>
    <w:rsid w:val="0B441EE0"/>
    <w:rsid w:val="0BCB0E68"/>
    <w:rsid w:val="0BCE20F2"/>
    <w:rsid w:val="0E4249DC"/>
    <w:rsid w:val="0F27072D"/>
    <w:rsid w:val="108E5BAB"/>
    <w:rsid w:val="11913CA9"/>
    <w:rsid w:val="11EC0FF2"/>
    <w:rsid w:val="14CC4B3C"/>
    <w:rsid w:val="1BC801E1"/>
    <w:rsid w:val="1EC73F2E"/>
    <w:rsid w:val="1F72557D"/>
    <w:rsid w:val="22630E1E"/>
    <w:rsid w:val="230C030B"/>
    <w:rsid w:val="24490080"/>
    <w:rsid w:val="26F431E7"/>
    <w:rsid w:val="2B59798C"/>
    <w:rsid w:val="302F2007"/>
    <w:rsid w:val="31797323"/>
    <w:rsid w:val="35044114"/>
    <w:rsid w:val="351415FD"/>
    <w:rsid w:val="35146296"/>
    <w:rsid w:val="365803CC"/>
    <w:rsid w:val="36B223D7"/>
    <w:rsid w:val="372355F9"/>
    <w:rsid w:val="3A4E21DE"/>
    <w:rsid w:val="3B5B50F0"/>
    <w:rsid w:val="3E6065B5"/>
    <w:rsid w:val="3EC23C72"/>
    <w:rsid w:val="3F057035"/>
    <w:rsid w:val="3F2D3B27"/>
    <w:rsid w:val="4B395829"/>
    <w:rsid w:val="50285016"/>
    <w:rsid w:val="5A4D08A9"/>
    <w:rsid w:val="5F487ACD"/>
    <w:rsid w:val="5FBE05A1"/>
    <w:rsid w:val="5FF46702"/>
    <w:rsid w:val="60EC5396"/>
    <w:rsid w:val="663A4F3B"/>
    <w:rsid w:val="69734CD7"/>
    <w:rsid w:val="6AD76D62"/>
    <w:rsid w:val="70785CF4"/>
    <w:rsid w:val="71B608D8"/>
    <w:rsid w:val="73E536E4"/>
    <w:rsid w:val="775F3643"/>
    <w:rsid w:val="7DC33776"/>
    <w:rsid w:val="7EE50E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首行缩进"/>
    <w:basedOn w:val="1"/>
    <w:autoRedefine/>
    <w:qFormat/>
    <w:uiPriority w:val="0"/>
    <w:pPr>
      <w:spacing w:line="360" w:lineRule="auto"/>
      <w:ind w:firstLine="480" w:firstLineChars="200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3593</Words>
  <Characters>3899</Characters>
  <Lines>0</Lines>
  <Paragraphs>0</Paragraphs>
  <TotalTime>5</TotalTime>
  <ScaleCrop>false</ScaleCrop>
  <LinksUpToDate>false</LinksUpToDate>
  <CharactersWithSpaces>3986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nk</dc:creator>
  <cp:lastModifiedBy>Ankh</cp:lastModifiedBy>
  <cp:lastPrinted>2025-03-26T08:08:00Z</cp:lastPrinted>
  <dcterms:modified xsi:type="dcterms:W3CDTF">2025-03-27T09:27:13Z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04F85EA23D5B48058340AECC8E895184_13</vt:lpwstr>
  </property>
  <property fmtid="{D5CDD505-2E9C-101B-9397-08002B2CF9AE}" pid="4" name="KSOTemplateDocerSaveRecord">
    <vt:lpwstr>eyJoZGlkIjoiOTA5MTdkOTJjNzdmNmMwOWYwMzFiMWY3NGE5NzdlOGEiLCJ1c2VySWQiOiIzNzU3MTIxMTMifQ==</vt:lpwstr>
  </property>
</Properties>
</file>