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B94D3">
      <w:pPr>
        <w:pStyle w:val="3"/>
        <w:spacing w:line="228" w:lineRule="auto"/>
        <w:ind w:left="0" w:right="107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附件一：</w:t>
      </w:r>
    </w:p>
    <w:p w14:paraId="7A79E31F">
      <w:pPr>
        <w:pStyle w:val="3"/>
        <w:spacing w:line="228" w:lineRule="auto"/>
        <w:ind w:right="107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  <w:t>供应商入库申请表</w:t>
      </w:r>
    </w:p>
    <w:p w14:paraId="67088416">
      <w:pPr>
        <w:pStyle w:val="3"/>
        <w:spacing w:line="228" w:lineRule="auto"/>
        <w:ind w:right="107"/>
        <w:jc w:val="center"/>
        <w:rPr>
          <w:rFonts w:hint="default" w:ascii="仿宋" w:hAnsi="仿宋" w:eastAsia="仿宋" w:cs="仿宋"/>
          <w:color w:val="000000"/>
          <w:kern w:val="0"/>
          <w:sz w:val="44"/>
          <w:szCs w:val="44"/>
          <w:lang w:val="en-US" w:eastAsia="zh-CN" w:bidi="ar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3301"/>
        <w:gridCol w:w="3301"/>
      </w:tblGrid>
      <w:tr w14:paraId="6917F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0" w:type="dxa"/>
            <w:vAlign w:val="top"/>
          </w:tcPr>
          <w:p w14:paraId="3CEAAC3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6" w:right="107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入库类别</w:t>
            </w:r>
          </w:p>
        </w:tc>
        <w:tc>
          <w:tcPr>
            <w:tcW w:w="5669" w:type="dxa"/>
            <w:gridSpan w:val="2"/>
            <w:vAlign w:val="center"/>
          </w:tcPr>
          <w:p w14:paraId="3810D1C4">
            <w:pPr>
              <w:pStyle w:val="3"/>
              <w:snapToGrid w:val="0"/>
              <w:spacing w:line="240" w:lineRule="auto"/>
              <w:ind w:left="0" w:right="107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lang w:eastAsia="zh-CN"/>
              </w:rPr>
              <w:t>板材类</w:t>
            </w:r>
          </w:p>
        </w:tc>
      </w:tr>
      <w:tr w14:paraId="30F7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20" w:type="dxa"/>
            <w:vAlign w:val="top"/>
          </w:tcPr>
          <w:p w14:paraId="7CF2A7CE"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供应商</w:t>
            </w:r>
          </w:p>
          <w:p w14:paraId="44C74FF8">
            <w:pPr>
              <w:pStyle w:val="3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名   称</w:t>
            </w:r>
          </w:p>
        </w:tc>
        <w:tc>
          <w:tcPr>
            <w:tcW w:w="6602" w:type="dxa"/>
            <w:gridSpan w:val="2"/>
          </w:tcPr>
          <w:p w14:paraId="2465BD15"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38299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20" w:type="dxa"/>
            <w:vMerge w:val="restart"/>
            <w:vAlign w:val="top"/>
          </w:tcPr>
          <w:p w14:paraId="25B88CD9"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法人</w:t>
            </w:r>
          </w:p>
          <w:p w14:paraId="6179D93A">
            <w:pPr>
              <w:pStyle w:val="3"/>
              <w:spacing w:line="228" w:lineRule="auto"/>
              <w:ind w:left="126" w:leftChars="0" w:right="107" w:rightChars="0" w:firstLine="320" w:firstLineChars="1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代表</w:t>
            </w:r>
          </w:p>
        </w:tc>
        <w:tc>
          <w:tcPr>
            <w:tcW w:w="3301" w:type="dxa"/>
          </w:tcPr>
          <w:p w14:paraId="4D95489F">
            <w:pPr>
              <w:pStyle w:val="3"/>
              <w:spacing w:line="228" w:lineRule="auto"/>
              <w:ind w:right="107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法人：</w:t>
            </w:r>
          </w:p>
        </w:tc>
        <w:tc>
          <w:tcPr>
            <w:tcW w:w="3301" w:type="dxa"/>
          </w:tcPr>
          <w:p w14:paraId="0A5437DE">
            <w:pPr>
              <w:pStyle w:val="3"/>
              <w:spacing w:line="228" w:lineRule="auto"/>
              <w:ind w:left="0" w:leftChars="0" w:right="107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电话：</w:t>
            </w:r>
          </w:p>
        </w:tc>
      </w:tr>
      <w:tr w14:paraId="596E4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20" w:type="dxa"/>
            <w:vMerge w:val="continue"/>
            <w:vAlign w:val="top"/>
          </w:tcPr>
          <w:p w14:paraId="7564EE56">
            <w:pPr>
              <w:pStyle w:val="3"/>
              <w:spacing w:line="228" w:lineRule="auto"/>
              <w:ind w:right="107"/>
              <w:jc w:val="center"/>
            </w:pPr>
          </w:p>
        </w:tc>
        <w:tc>
          <w:tcPr>
            <w:tcW w:w="3301" w:type="dxa"/>
          </w:tcPr>
          <w:p w14:paraId="3206382E">
            <w:pPr>
              <w:pStyle w:val="3"/>
              <w:spacing w:line="228" w:lineRule="auto"/>
              <w:ind w:right="107"/>
              <w:jc w:val="both"/>
              <w:rPr>
                <w:rFonts w:hint="eastAsia" w:ascii="仿宋" w:hAnsi="仿宋" w:eastAsia="仿宋" w:cs="仿宋"/>
                <w:sz w:val="44"/>
                <w:szCs w:val="4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对接人：</w:t>
            </w:r>
          </w:p>
        </w:tc>
        <w:tc>
          <w:tcPr>
            <w:tcW w:w="3301" w:type="dxa"/>
          </w:tcPr>
          <w:p w14:paraId="69D94DB5">
            <w:pPr>
              <w:pStyle w:val="3"/>
              <w:spacing w:line="228" w:lineRule="auto"/>
              <w:ind w:left="0" w:leftChars="0" w:right="107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电话：</w:t>
            </w:r>
          </w:p>
        </w:tc>
      </w:tr>
      <w:tr w14:paraId="70FA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20" w:type="dxa"/>
            <w:vAlign w:val="top"/>
          </w:tcPr>
          <w:p w14:paraId="31426AF8">
            <w:pPr>
              <w:pStyle w:val="3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6602" w:type="dxa"/>
            <w:gridSpan w:val="2"/>
          </w:tcPr>
          <w:p w14:paraId="2FCA17EA"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6F9C4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20" w:type="dxa"/>
            <w:vAlign w:val="top"/>
          </w:tcPr>
          <w:p w14:paraId="01D389F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720" w:lineRule="exact"/>
              <w:ind w:left="125" w:leftChars="0" w:right="108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住所</w:t>
            </w:r>
          </w:p>
        </w:tc>
        <w:tc>
          <w:tcPr>
            <w:tcW w:w="6602" w:type="dxa"/>
            <w:gridSpan w:val="2"/>
            <w:vAlign w:val="top"/>
          </w:tcPr>
          <w:p w14:paraId="78774A8F">
            <w:pPr>
              <w:pStyle w:val="3"/>
              <w:spacing w:line="720" w:lineRule="exact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2BFB8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20" w:type="dxa"/>
            <w:vAlign w:val="top"/>
          </w:tcPr>
          <w:p w14:paraId="284F778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720" w:lineRule="exact"/>
              <w:ind w:left="125" w:leftChars="0" w:right="108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电子邮箱</w:t>
            </w:r>
          </w:p>
        </w:tc>
        <w:tc>
          <w:tcPr>
            <w:tcW w:w="6602" w:type="dxa"/>
            <w:gridSpan w:val="2"/>
          </w:tcPr>
          <w:p w14:paraId="575FEF6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720" w:lineRule="exact"/>
              <w:ind w:left="125" w:leftChars="0" w:right="108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12DC5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20" w:type="dxa"/>
            <w:vAlign w:val="top"/>
          </w:tcPr>
          <w:p w14:paraId="38F3B84D"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经办人</w:t>
            </w:r>
          </w:p>
          <w:p w14:paraId="4A4019FD">
            <w:pPr>
              <w:pStyle w:val="3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6602" w:type="dxa"/>
            <w:gridSpan w:val="2"/>
          </w:tcPr>
          <w:p w14:paraId="51304D59"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296E6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20" w:type="dxa"/>
            <w:vAlign w:val="top"/>
          </w:tcPr>
          <w:p w14:paraId="46B3D344">
            <w:pPr>
              <w:pStyle w:val="3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业务经理意见</w:t>
            </w:r>
          </w:p>
        </w:tc>
        <w:tc>
          <w:tcPr>
            <w:tcW w:w="6602" w:type="dxa"/>
            <w:gridSpan w:val="2"/>
          </w:tcPr>
          <w:p w14:paraId="58431C55"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2BBCA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20" w:type="dxa"/>
            <w:vAlign w:val="top"/>
          </w:tcPr>
          <w:p w14:paraId="7FE5A822">
            <w:pPr>
              <w:pStyle w:val="3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分管领导意见</w:t>
            </w:r>
          </w:p>
        </w:tc>
        <w:tc>
          <w:tcPr>
            <w:tcW w:w="6602" w:type="dxa"/>
            <w:gridSpan w:val="2"/>
          </w:tcPr>
          <w:p w14:paraId="637F8083"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63764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20" w:type="dxa"/>
            <w:vAlign w:val="top"/>
          </w:tcPr>
          <w:p w14:paraId="2DA95AF7">
            <w:pPr>
              <w:pStyle w:val="3"/>
              <w:spacing w:line="228" w:lineRule="auto"/>
              <w:ind w:right="107" w:right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公司负责人意见</w:t>
            </w:r>
          </w:p>
        </w:tc>
        <w:tc>
          <w:tcPr>
            <w:tcW w:w="6602" w:type="dxa"/>
            <w:gridSpan w:val="2"/>
          </w:tcPr>
          <w:p w14:paraId="71FE2F18"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 w14:paraId="200C9CCF">
      <w:pPr>
        <w:pStyle w:val="3"/>
        <w:spacing w:line="228" w:lineRule="auto"/>
        <w:ind w:left="0" w:right="107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15433C6C">
      <w:pPr>
        <w:pStyle w:val="3"/>
        <w:spacing w:line="228" w:lineRule="auto"/>
        <w:ind w:left="0" w:right="107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附件二：</w:t>
      </w:r>
    </w:p>
    <w:p w14:paraId="43ECFE67">
      <w:pPr>
        <w:pStyle w:val="3"/>
        <w:spacing w:line="228" w:lineRule="auto"/>
        <w:ind w:right="107"/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入库供应商资格审核表</w:t>
      </w:r>
    </w:p>
    <w:p w14:paraId="61FEE0BF">
      <w:pPr>
        <w:pStyle w:val="3"/>
        <w:spacing w:line="228" w:lineRule="auto"/>
        <w:ind w:right="107"/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503B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2BFC1CB"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入库供应商名称</w:t>
            </w:r>
          </w:p>
        </w:tc>
        <w:tc>
          <w:tcPr>
            <w:tcW w:w="6392" w:type="dxa"/>
          </w:tcPr>
          <w:p w14:paraId="1F877FE2"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  <w:tr w14:paraId="2ADD9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06BA264"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营业执照复印件</w:t>
            </w:r>
          </w:p>
        </w:tc>
        <w:tc>
          <w:tcPr>
            <w:tcW w:w="6392" w:type="dxa"/>
          </w:tcPr>
          <w:p w14:paraId="4406F2BE"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6E97D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08B0043"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法人身份证复印件</w:t>
            </w:r>
          </w:p>
        </w:tc>
        <w:tc>
          <w:tcPr>
            <w:tcW w:w="6392" w:type="dxa"/>
          </w:tcPr>
          <w:p w14:paraId="55AE2E8A"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3F34B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2E6935E"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企业征信报告或近半年度完税证明</w:t>
            </w:r>
          </w:p>
        </w:tc>
        <w:tc>
          <w:tcPr>
            <w:tcW w:w="6392" w:type="dxa"/>
          </w:tcPr>
          <w:p w14:paraId="0811A2F5"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48486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2130" w:type="dxa"/>
            <w:vAlign w:val="top"/>
          </w:tcPr>
          <w:p w14:paraId="7CF96A3E"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经办人</w:t>
            </w:r>
          </w:p>
          <w:p w14:paraId="7A4367F8">
            <w:pPr>
              <w:pStyle w:val="3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6392" w:type="dxa"/>
          </w:tcPr>
          <w:p w14:paraId="279E29CD"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6FD33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2130" w:type="dxa"/>
            <w:vAlign w:val="top"/>
          </w:tcPr>
          <w:p w14:paraId="5CA2ECB0">
            <w:pPr>
              <w:pStyle w:val="3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业务经理</w:t>
            </w:r>
          </w:p>
          <w:p w14:paraId="2FD3544F">
            <w:pPr>
              <w:pStyle w:val="3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6392" w:type="dxa"/>
          </w:tcPr>
          <w:p w14:paraId="230B5D72"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4B5DD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2130" w:type="dxa"/>
            <w:vAlign w:val="top"/>
          </w:tcPr>
          <w:p w14:paraId="641956FC">
            <w:pPr>
              <w:pStyle w:val="3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分管领导</w:t>
            </w:r>
          </w:p>
          <w:p w14:paraId="38801C27">
            <w:pPr>
              <w:pStyle w:val="3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6392" w:type="dxa"/>
          </w:tcPr>
          <w:p w14:paraId="74E6411C"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 w14:paraId="10B8A5B9">
      <w:pPr>
        <w:pStyle w:val="3"/>
        <w:spacing w:line="228" w:lineRule="auto"/>
        <w:ind w:left="0" w:right="107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42E817BA">
      <w:pPr>
        <w:pStyle w:val="3"/>
        <w:spacing w:line="228" w:lineRule="auto"/>
        <w:ind w:left="0" w:right="107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附件三：</w:t>
      </w:r>
    </w:p>
    <w:p w14:paraId="31C6CCD6">
      <w:pPr>
        <w:pStyle w:val="3"/>
        <w:spacing w:line="228" w:lineRule="auto"/>
        <w:ind w:right="107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 w:bidi="ar"/>
        </w:rPr>
        <w:t>入库供应商协议书</w:t>
      </w:r>
    </w:p>
    <w:p w14:paraId="1766850B">
      <w:pPr>
        <w:pStyle w:val="3"/>
        <w:spacing w:line="228" w:lineRule="auto"/>
        <w:ind w:right="107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4E31951C">
      <w:pPr>
        <w:pStyle w:val="3"/>
        <w:spacing w:line="228" w:lineRule="auto"/>
        <w:ind w:right="107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甲方：赣州市朝耀贸易有限公司</w:t>
      </w:r>
    </w:p>
    <w:p w14:paraId="745AD43B">
      <w:pPr>
        <w:pStyle w:val="3"/>
        <w:spacing w:line="228" w:lineRule="auto"/>
        <w:ind w:right="107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54254E0B">
      <w:pPr>
        <w:pStyle w:val="3"/>
        <w:spacing w:line="228" w:lineRule="auto"/>
        <w:ind w:right="107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乙方：</w:t>
      </w:r>
    </w:p>
    <w:p w14:paraId="65EF92A2">
      <w:pPr>
        <w:pStyle w:val="3"/>
        <w:spacing w:line="228" w:lineRule="auto"/>
        <w:ind w:right="107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6F6D5DC6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乙方所提交的供应商入库资料已通过我司审核，成为我司入库供应商，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日我司已收到贵司入库供应商入库保证金人民币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贰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仟元整（¥2000.00元）。</w:t>
      </w:r>
    </w:p>
    <w:p w14:paraId="0A0F980B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E75AC03">
      <w:pPr>
        <w:jc w:val="both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入库供应商须知：</w:t>
      </w:r>
    </w:p>
    <w:p w14:paraId="74E286D1"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我司按照供应商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管理规定</w:t>
      </w:r>
      <w:r>
        <w:rPr>
          <w:rFonts w:hint="eastAsia" w:ascii="仿宋" w:hAnsi="仿宋" w:eastAsia="仿宋" w:cs="仿宋"/>
          <w:sz w:val="32"/>
          <w:szCs w:val="32"/>
          <w:u w:val="single" w:color="FFFFFF" w:themeColor="background1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以电子邮箱形式按入库类别发送材料需求清单或报价邀请函给库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供应商，按报价邀请函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选取符合要求的中标供应商，中标供应商将在供应商库产生，但不保证供应商库中的供应商都能中标。</w:t>
      </w:r>
    </w:p>
    <w:p w14:paraId="38E685B0"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入库供应商须服从我司组织的入库供应商采购评审工作。</w:t>
      </w:r>
    </w:p>
    <w:p w14:paraId="297ED955"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入库供应商须保证在中标后与我司签订材料采购合同，并按合同履约供货（若中标供应商不与我司签订材料采购合同，我司将没收中标供应商入库保证金人民币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贰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仟</w:t>
      </w:r>
    </w:p>
    <w:p w14:paraId="64264802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元整（¥2000.00元）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，同时将该入库供应商剔除供应商库名录。</w:t>
      </w:r>
    </w:p>
    <w:p w14:paraId="26DFF7CE"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若入库供应商要退库及退入库保证金，则由入库供应商提出申请。</w:t>
      </w:r>
    </w:p>
    <w:p w14:paraId="3F0D258A"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其他事宜按双方签订的正式合同执行。</w:t>
      </w:r>
    </w:p>
    <w:p w14:paraId="7920B739"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本协议一式贰份，双方各执壹份。</w:t>
      </w:r>
    </w:p>
    <w:p w14:paraId="271408BA">
      <w:pPr>
        <w:numPr>
          <w:ilvl w:val="-1"/>
          <w:numId w:val="0"/>
        </w:numPr>
        <w:ind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78280FD">
      <w:pPr>
        <w:numPr>
          <w:ilvl w:val="-1"/>
          <w:numId w:val="0"/>
        </w:numPr>
        <w:ind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2C77535">
      <w:pPr>
        <w:numPr>
          <w:ilvl w:val="-1"/>
          <w:numId w:val="0"/>
        </w:numPr>
        <w:ind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甲方：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乙方：</w:t>
      </w:r>
    </w:p>
    <w:p w14:paraId="5DB6ECE2">
      <w:pPr>
        <w:numPr>
          <w:ilvl w:val="-1"/>
          <w:numId w:val="0"/>
        </w:numPr>
        <w:ind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9E2F01B">
      <w:pPr>
        <w:numPr>
          <w:ilvl w:val="-1"/>
          <w:numId w:val="0"/>
        </w:numPr>
        <w:ind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法定代表人：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法定代表人：</w:t>
      </w:r>
    </w:p>
    <w:p w14:paraId="5481E8CF">
      <w:pPr>
        <w:numPr>
          <w:ilvl w:val="-1"/>
          <w:numId w:val="0"/>
        </w:numPr>
        <w:ind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2B129AF">
      <w:pPr>
        <w:numPr>
          <w:ilvl w:val="-1"/>
          <w:numId w:val="0"/>
        </w:numPr>
        <w:ind w:leftChars="0" w:firstLine="0" w:firstLine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签订日期：                      签订日期：</w:t>
      </w:r>
    </w:p>
    <w:p w14:paraId="59BA5438">
      <w:pPr>
        <w:numPr>
          <w:ilvl w:val="-1"/>
          <w:numId w:val="0"/>
        </w:numPr>
        <w:jc w:val="left"/>
        <w:rPr>
          <w:rFonts w:hint="eastAsia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A32B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62088">
    <w:pPr>
      <w:pStyle w:val="4"/>
      <w:tabs>
        <w:tab w:val="left" w:pos="5676"/>
        <w:tab w:val="clear" w:pos="4153"/>
      </w:tabs>
    </w:pP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EA832">
    <w:pPr>
      <w:pStyle w:val="4"/>
      <w:tabs>
        <w:tab w:val="left" w:pos="5676"/>
        <w:tab w:val="left" w:pos="6696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CF134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CF134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D9409">
    <w:pPr>
      <w:pStyle w:val="4"/>
      <w:tabs>
        <w:tab w:val="left" w:pos="5676"/>
        <w:tab w:val="left" w:pos="6696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18D61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18D61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C64BE1"/>
    <w:multiLevelType w:val="singleLevel"/>
    <w:tmpl w:val="7BC64B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ZjAwNzgwOWI5Mzc3ZDRhN2E2NGNiYzMzZWU0NjIifQ=="/>
  </w:docVars>
  <w:rsids>
    <w:rsidRoot w:val="657F3CA7"/>
    <w:rsid w:val="005667AE"/>
    <w:rsid w:val="0246050A"/>
    <w:rsid w:val="02C84D78"/>
    <w:rsid w:val="164D65A4"/>
    <w:rsid w:val="1A816359"/>
    <w:rsid w:val="1B725020"/>
    <w:rsid w:val="29E61B46"/>
    <w:rsid w:val="2F425869"/>
    <w:rsid w:val="31C5641F"/>
    <w:rsid w:val="39113978"/>
    <w:rsid w:val="39C629D8"/>
    <w:rsid w:val="3F397CC7"/>
    <w:rsid w:val="45024CEE"/>
    <w:rsid w:val="57ED21B4"/>
    <w:rsid w:val="5B066954"/>
    <w:rsid w:val="5C4557EC"/>
    <w:rsid w:val="62510EFE"/>
    <w:rsid w:val="657F3CA7"/>
    <w:rsid w:val="660019BA"/>
    <w:rsid w:val="68BA5A7F"/>
    <w:rsid w:val="6A6C6743"/>
    <w:rsid w:val="6C1875A2"/>
    <w:rsid w:val="75AE6132"/>
    <w:rsid w:val="7F04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1"/>
    <w:pPr>
      <w:ind w:left="126"/>
    </w:pPr>
    <w:rPr>
      <w:rFonts w:ascii="PMingLiU" w:hAnsi="PMingLiU" w:eastAsia="PMingLiU" w:cs="PMingLiU"/>
      <w:sz w:val="19"/>
      <w:szCs w:val="19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1182</Words>
  <Characters>1247</Characters>
  <Lines>0</Lines>
  <Paragraphs>0</Paragraphs>
  <TotalTime>27</TotalTime>
  <ScaleCrop>false</ScaleCrop>
  <LinksUpToDate>false</LinksUpToDate>
  <CharactersWithSpaces>1378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2023-04-26T03:02:00Z</dcterms:created>
  <dc:creator>Administrator</dc:creator>
  <cp:lastModifiedBy>东南十三里。</cp:lastModifiedBy>
  <dcterms:modified xsi:type="dcterms:W3CDTF">2026-01-21T01:20:45Z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B87AFAE0F2D94919BAAD02CA9912F0BD_13</vt:lpwstr>
  </property>
  <property fmtid="{D5CDD505-2E9C-101B-9397-08002B2CF9AE}" pid="4" name="KSOTemplateDocerSaveRecord">
    <vt:lpwstr>eyJoZGlkIjoiNTNiMjUyNGI1MTQ1MmE0ZjNlNWRlY2M5MThiMDhjY2UiLCJ1c2VySWQiOiIzMjIxMzQxODMifQ==</vt:lpwstr>
  </property>
</Properties>
</file>