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B0759">
      <w:pPr>
        <w:spacing w:before="98" w:line="221" w:lineRule="auto"/>
        <w:jc w:val="center"/>
        <w:rPr>
          <w:rFonts w:ascii="黑体" w:hAnsi="黑体" w:eastAsia="黑体" w:cs="黑体"/>
          <w:sz w:val="47"/>
          <w:szCs w:val="47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val="en-US" w:eastAsia="zh-CN"/>
        </w:rPr>
        <w:t>交通影响评价报告编制</w:t>
      </w:r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eastAsia="zh-CN"/>
        </w:rPr>
        <w:t>报</w:t>
      </w:r>
      <w:r>
        <w:rPr>
          <w:rFonts w:ascii="黑体" w:hAnsi="黑体" w:eastAsia="黑体" w:cs="黑体"/>
          <w:b/>
          <w:bCs/>
          <w:spacing w:val="-4"/>
          <w:sz w:val="47"/>
          <w:szCs w:val="47"/>
        </w:rPr>
        <w:t>价表</w:t>
      </w:r>
    </w:p>
    <w:p w14:paraId="796D5EA6">
      <w:pPr>
        <w:spacing w:before="167" w:line="390" w:lineRule="auto"/>
        <w:ind w:right="1366"/>
        <w:rPr>
          <w:rFonts w:ascii="黑体" w:hAnsi="黑体" w:eastAsia="黑体" w:cs="黑体"/>
          <w:spacing w:val="-1"/>
          <w:sz w:val="30"/>
          <w:szCs w:val="30"/>
        </w:rPr>
      </w:pPr>
    </w:p>
    <w:p w14:paraId="04B186E2">
      <w:pPr>
        <w:rPr>
          <w:rFonts w:hint="eastAsia" w:ascii="宋体" w:hAnsi="宋体" w:eastAsia="宋体" w:cs="宋体"/>
          <w:spacing w:val="20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1"/>
          <w:sz w:val="30"/>
          <w:szCs w:val="30"/>
        </w:rPr>
        <w:t>项目名称</w:t>
      </w: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南康区2025年市政路网及配套设施提升改造项目</w:t>
      </w:r>
    </w:p>
    <w:p w14:paraId="3A088A47">
      <w:pPr>
        <w:spacing w:before="167" w:line="390" w:lineRule="auto"/>
        <w:ind w:right="136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报价时间：</w:t>
      </w:r>
    </w:p>
    <w:p w14:paraId="248A3DE8">
      <w:pPr>
        <w:spacing w:line="88" w:lineRule="exact"/>
      </w:pPr>
    </w:p>
    <w:tbl>
      <w:tblPr>
        <w:tblStyle w:val="5"/>
        <w:tblW w:w="8847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675"/>
        <w:gridCol w:w="1818"/>
        <w:gridCol w:w="900"/>
        <w:gridCol w:w="957"/>
        <w:gridCol w:w="1434"/>
        <w:gridCol w:w="1697"/>
      </w:tblGrid>
      <w:tr w14:paraId="4A2C0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366" w:type="dxa"/>
            <w:vAlign w:val="top"/>
          </w:tcPr>
          <w:p w14:paraId="182E5A62">
            <w:pPr>
              <w:spacing w:before="56" w:line="215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建设单位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:</w:t>
            </w:r>
          </w:p>
        </w:tc>
        <w:tc>
          <w:tcPr>
            <w:tcW w:w="7481" w:type="dxa"/>
            <w:gridSpan w:val="6"/>
            <w:vAlign w:val="top"/>
          </w:tcPr>
          <w:p w14:paraId="063E7C8B">
            <w:pPr>
              <w:spacing w:before="53" w:line="217" w:lineRule="auto"/>
              <w:ind w:left="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赣州市南康区城发集团工程投资管理有限公司</w:t>
            </w:r>
          </w:p>
        </w:tc>
      </w:tr>
      <w:tr w14:paraId="5081F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041" w:type="dxa"/>
            <w:gridSpan w:val="2"/>
            <w:vAlign w:val="top"/>
          </w:tcPr>
          <w:p w14:paraId="07A1FA13">
            <w:pPr>
              <w:spacing w:before="62" w:line="214" w:lineRule="auto"/>
              <w:ind w:left="15"/>
              <w:jc w:val="left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联系人：</w:t>
            </w:r>
          </w:p>
        </w:tc>
        <w:tc>
          <w:tcPr>
            <w:tcW w:w="6806" w:type="dxa"/>
            <w:gridSpan w:val="5"/>
            <w:vAlign w:val="top"/>
          </w:tcPr>
          <w:p w14:paraId="463E2E3A">
            <w:pPr>
              <w:spacing w:before="62" w:line="214" w:lineRule="auto"/>
              <w:ind w:left="13"/>
              <w:jc w:val="lef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联系方式：</w:t>
            </w:r>
          </w:p>
        </w:tc>
      </w:tr>
      <w:tr w14:paraId="000BA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66" w:type="dxa"/>
            <w:vAlign w:val="top"/>
          </w:tcPr>
          <w:p w14:paraId="5868B6DF">
            <w:pPr>
              <w:spacing w:before="39" w:line="208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基本情况</w:t>
            </w:r>
          </w:p>
        </w:tc>
        <w:tc>
          <w:tcPr>
            <w:tcW w:w="7481" w:type="dxa"/>
            <w:gridSpan w:val="6"/>
            <w:vAlign w:val="top"/>
          </w:tcPr>
          <w:p w14:paraId="42460DD7">
            <w:pPr>
              <w:spacing w:before="39" w:line="208" w:lineRule="auto"/>
              <w:ind w:left="2"/>
              <w:jc w:val="lef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详见公告</w:t>
            </w:r>
          </w:p>
        </w:tc>
      </w:tr>
      <w:tr w14:paraId="2BC6A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6" w:type="dxa"/>
            <w:vAlign w:val="top"/>
          </w:tcPr>
          <w:p w14:paraId="08ADC3E3">
            <w:pPr>
              <w:spacing w:before="62" w:line="215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付款方式</w:t>
            </w:r>
          </w:p>
        </w:tc>
        <w:tc>
          <w:tcPr>
            <w:tcW w:w="7481" w:type="dxa"/>
            <w:gridSpan w:val="6"/>
            <w:vAlign w:val="top"/>
          </w:tcPr>
          <w:p w14:paraId="4016034A">
            <w:pPr>
              <w:spacing w:before="62" w:line="215" w:lineRule="auto"/>
              <w:ind w:left="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按合同约定付款</w:t>
            </w:r>
          </w:p>
        </w:tc>
      </w:tr>
      <w:tr w14:paraId="6D7E6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8847" w:type="dxa"/>
            <w:gridSpan w:val="7"/>
            <w:tcBorders>
              <w:bottom w:val="single" w:color="auto" w:sz="4" w:space="0"/>
            </w:tcBorders>
            <w:vAlign w:val="top"/>
          </w:tcPr>
          <w:p w14:paraId="7560DDF9">
            <w:pPr>
              <w:spacing w:before="50" w:line="216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交通影响评价报告编制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报价表</w:t>
            </w:r>
          </w:p>
        </w:tc>
      </w:tr>
      <w:tr w14:paraId="34A18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45C0D">
            <w:pPr>
              <w:pStyle w:val="6"/>
              <w:jc w:val="center"/>
            </w:pPr>
          </w:p>
          <w:p w14:paraId="79759D25">
            <w:pPr>
              <w:pStyle w:val="6"/>
              <w:jc w:val="center"/>
            </w:pPr>
          </w:p>
          <w:p w14:paraId="466EE354">
            <w:pPr>
              <w:pStyle w:val="6"/>
              <w:jc w:val="center"/>
            </w:pPr>
          </w:p>
          <w:p w14:paraId="40FD5A56">
            <w:pPr>
              <w:pStyle w:val="6"/>
              <w:jc w:val="center"/>
            </w:pPr>
          </w:p>
          <w:p w14:paraId="741FDE0F">
            <w:pPr>
              <w:pStyle w:val="6"/>
              <w:jc w:val="center"/>
            </w:pPr>
          </w:p>
          <w:p w14:paraId="2ED0DD04">
            <w:pPr>
              <w:pStyle w:val="6"/>
              <w:spacing w:line="241" w:lineRule="auto"/>
              <w:jc w:val="center"/>
            </w:pPr>
          </w:p>
          <w:p w14:paraId="5207B453">
            <w:pPr>
              <w:pStyle w:val="6"/>
              <w:spacing w:line="241" w:lineRule="auto"/>
              <w:jc w:val="center"/>
            </w:pPr>
          </w:p>
          <w:p w14:paraId="3D9B562A">
            <w:pPr>
              <w:pStyle w:val="6"/>
              <w:spacing w:line="241" w:lineRule="auto"/>
              <w:jc w:val="center"/>
            </w:pPr>
          </w:p>
          <w:p w14:paraId="745F87E8">
            <w:pPr>
              <w:spacing w:before="75" w:line="21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报价内容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8011E4D">
            <w:pPr>
              <w:spacing w:before="53" w:line="205" w:lineRule="auto"/>
              <w:ind w:left="1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690FA07">
            <w:pPr>
              <w:spacing w:before="52" w:line="206" w:lineRule="auto"/>
              <w:ind w:left="2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项目名称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C5044FF">
            <w:pPr>
              <w:spacing w:before="53" w:line="205" w:lineRule="auto"/>
              <w:ind w:left="14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  <w:tc>
          <w:tcPr>
            <w:tcW w:w="95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60537F2">
            <w:pPr>
              <w:spacing w:before="52" w:line="206" w:lineRule="auto"/>
              <w:ind w:left="32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数量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4F77DD5">
            <w:pPr>
              <w:spacing w:before="49" w:line="208" w:lineRule="auto"/>
              <w:ind w:left="3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综合总价</w:t>
            </w:r>
          </w:p>
        </w:tc>
        <w:tc>
          <w:tcPr>
            <w:tcW w:w="16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96D75">
            <w:pPr>
              <w:spacing w:before="53" w:line="205" w:lineRule="auto"/>
              <w:ind w:left="399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</w:tr>
      <w:tr w14:paraId="32738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C18E3">
            <w:pPr>
              <w:pStyle w:val="6"/>
              <w:jc w:val="center"/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FC73D8">
            <w:pPr>
              <w:spacing w:before="227" w:line="241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8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950D99">
            <w:pPr>
              <w:spacing w:before="67" w:line="210" w:lineRule="auto"/>
              <w:ind w:left="2"/>
              <w:jc w:val="center"/>
              <w:rPr>
                <w:rFonts w:ascii="宋体" w:hAnsi="宋体" w:eastAsia="宋体" w:cs="宋体"/>
                <w:spacing w:val="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南康区2025年市政路网及配套设施提升改造项目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5FB5C5">
            <w:pPr>
              <w:pStyle w:val="6"/>
              <w:spacing w:line="252" w:lineRule="auto"/>
              <w:jc w:val="center"/>
            </w:pPr>
          </w:p>
          <w:p w14:paraId="3B64D543">
            <w:pPr>
              <w:pStyle w:val="6"/>
              <w:spacing w:line="252" w:lineRule="auto"/>
              <w:jc w:val="center"/>
            </w:pPr>
          </w:p>
          <w:p w14:paraId="3ABE2429">
            <w:pPr>
              <w:pStyle w:val="6"/>
              <w:spacing w:line="253" w:lineRule="auto"/>
              <w:jc w:val="center"/>
              <w:rPr>
                <w:rFonts w:hint="eastAsia" w:eastAsia="宋体"/>
                <w:lang w:val="en-US" w:eastAsia="zh-CN"/>
              </w:rPr>
            </w:pPr>
          </w:p>
          <w:p w14:paraId="3FA0665B">
            <w:pPr>
              <w:pStyle w:val="6"/>
              <w:spacing w:line="253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项</w:t>
            </w:r>
          </w:p>
          <w:p w14:paraId="46C4E0C0">
            <w:pPr>
              <w:pStyle w:val="6"/>
              <w:spacing w:line="253" w:lineRule="auto"/>
              <w:jc w:val="center"/>
            </w:pPr>
          </w:p>
          <w:p w14:paraId="06D7FF54">
            <w:pPr>
              <w:spacing w:before="75" w:line="219" w:lineRule="auto"/>
              <w:ind w:left="34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9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A90FAC">
            <w:pPr>
              <w:pStyle w:val="6"/>
              <w:spacing w:line="255" w:lineRule="auto"/>
              <w:jc w:val="center"/>
            </w:pPr>
          </w:p>
          <w:p w14:paraId="6A9F08B1">
            <w:pPr>
              <w:pStyle w:val="6"/>
              <w:spacing w:line="255" w:lineRule="auto"/>
              <w:jc w:val="center"/>
            </w:pPr>
          </w:p>
          <w:p w14:paraId="3D675491">
            <w:pPr>
              <w:pStyle w:val="6"/>
              <w:spacing w:line="256" w:lineRule="auto"/>
              <w:jc w:val="center"/>
            </w:pPr>
          </w:p>
          <w:p w14:paraId="5BE52303">
            <w:pPr>
              <w:pStyle w:val="6"/>
              <w:spacing w:line="256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  <w:p w14:paraId="610BC539">
            <w:pPr>
              <w:pStyle w:val="6"/>
              <w:spacing w:line="256" w:lineRule="auto"/>
              <w:jc w:val="center"/>
            </w:pPr>
          </w:p>
          <w:p w14:paraId="1B5902A0">
            <w:pPr>
              <w:spacing w:before="75" w:line="239" w:lineRule="auto"/>
              <w:ind w:left="3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EC5C3">
            <w:pPr>
              <w:spacing w:before="75" w:line="239" w:lineRule="auto"/>
              <w:ind w:left="8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F6F8">
            <w:pPr>
              <w:pStyle w:val="6"/>
              <w:spacing w:line="243" w:lineRule="auto"/>
              <w:jc w:val="both"/>
            </w:pPr>
          </w:p>
          <w:p w14:paraId="096CE101">
            <w:pPr>
              <w:pStyle w:val="6"/>
              <w:spacing w:line="243" w:lineRule="auto"/>
              <w:jc w:val="left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zh-CN" w:bidi="ar-SA"/>
              </w:rPr>
              <w:t>工作内容含现场查勘、方案报告书编制、专家咨询费、车辆、会务和食宿等费用。</w:t>
            </w:r>
          </w:p>
          <w:p w14:paraId="7731E4F0">
            <w:pPr>
              <w:spacing w:before="75" w:line="255" w:lineRule="auto"/>
              <w:ind w:right="67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此报价含税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增值税专用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发票税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）等一切费用</w:t>
            </w:r>
          </w:p>
        </w:tc>
      </w:tr>
      <w:tr w14:paraId="421F8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8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E8E3C">
            <w:pPr>
              <w:spacing w:before="75" w:line="255" w:lineRule="auto"/>
              <w:ind w:right="67"/>
              <w:jc w:val="left"/>
              <w:rPr>
                <w:rFonts w:hint="default" w:ascii="宋体" w:hAnsi="宋体" w:eastAsia="宋体" w:cs="宋体"/>
                <w:spacing w:val="-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>备注：报告内容需符合《江西省城市建设项目交通影响评价报告编制实施细则》等相关规范文件要求。</w:t>
            </w:r>
          </w:p>
        </w:tc>
      </w:tr>
    </w:tbl>
    <w:p w14:paraId="18A6ECAE">
      <w:pPr>
        <w:spacing w:line="275" w:lineRule="auto"/>
        <w:rPr>
          <w:rFonts w:ascii="Arial"/>
          <w:sz w:val="21"/>
        </w:rPr>
      </w:pPr>
    </w:p>
    <w:p w14:paraId="3B6170BE">
      <w:pPr>
        <w:spacing w:before="76" w:line="224" w:lineRule="auto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报价单位（公章）：</w:t>
      </w:r>
    </w:p>
    <w:p w14:paraId="624746A3">
      <w:pPr>
        <w:spacing w:before="76" w:line="224" w:lineRule="auto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</w:p>
    <w:p w14:paraId="3BC5C7F2">
      <w:pPr>
        <w:spacing w:before="76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联系人：</w:t>
      </w: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 xml:space="preserve">               </w:t>
      </w:r>
      <w:r>
        <w:rPr>
          <w:rFonts w:ascii="黑体" w:hAnsi="黑体" w:eastAsia="黑体" w:cs="黑体"/>
          <w:spacing w:val="-1"/>
          <w:sz w:val="30"/>
          <w:szCs w:val="30"/>
        </w:rPr>
        <w:t xml:space="preserve"> 电话：</w:t>
      </w:r>
    </w:p>
    <w:sectPr>
      <w:pgSz w:w="11660" w:h="16840"/>
      <w:pgMar w:top="2098" w:right="1587" w:bottom="2098" w:left="158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306581"/>
    <w:rsid w:val="19555083"/>
    <w:rsid w:val="2118244F"/>
    <w:rsid w:val="21512462"/>
    <w:rsid w:val="226C0226"/>
    <w:rsid w:val="2E1F0918"/>
    <w:rsid w:val="41833EEA"/>
    <w:rsid w:val="54906FCA"/>
    <w:rsid w:val="62475379"/>
    <w:rsid w:val="75B61EF5"/>
    <w:rsid w:val="7B763C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269</Words>
  <Characters>275</Characters>
  <TotalTime>2</TotalTime>
  <ScaleCrop>false</ScaleCrop>
  <LinksUpToDate>false</LinksUpToDate>
  <CharactersWithSpaces>291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2025-12-03T16:53:00Z</dcterms:created>
  <dc:creator>Administrator</dc:creator>
  <cp:lastModifiedBy>东南十三里。</cp:lastModifiedBy>
  <cp:lastPrinted>2026-01-28T01:56:00Z</cp:lastPrinted>
  <dcterms:modified xsi:type="dcterms:W3CDTF">2026-05-21T06:55:06Z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2025-12-03T16:53:30Z</vt:filetime>
  </property>
  <property fmtid="{D5CDD505-2E9C-101B-9397-08002B2CF9AE}" pid="4" name="UsrData">
    <vt:lpwstr>692ffa860c9584001fec2c19wl</vt:lpwstr>
  </property>
  <property fmtid="{D5CDD505-2E9C-101B-9397-08002B2CF9AE}" pid="5" name="KSOTemplateDocerSaveRecord">
    <vt:lpwstr>eyJoZGlkIjoiNzZmNzNkZDk5Zjk0YTUzNzE4MGVkNmFhODg5OTBlMWEiLCJ1c2VySWQiOiI0MTMwNzE5NjYifQ==</vt:lpwstr>
  </property>
  <property fmtid="{D5CDD505-2E9C-101B-9397-08002B2CF9AE}" pid="6" name="KSOProductBuildVer">
    <vt:lpwstr>2052-12.1.0.19770</vt:lpwstr>
  </property>
  <property fmtid="{D5CDD505-2E9C-101B-9397-08002B2CF9AE}" pid="7" name="ICV">
    <vt:lpwstr>5C94C5FF0690452B8EB264954278561E_13</vt:lpwstr>
  </property>
</Properties>
</file>